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9EF" w:rsidRPr="00977985" w:rsidRDefault="00977985" w:rsidP="00977985">
      <w:pPr>
        <w:pStyle w:val="2"/>
        <w:numPr>
          <w:ilvl w:val="0"/>
          <w:numId w:val="0"/>
        </w:numPr>
        <w:tabs>
          <w:tab w:val="left" w:pos="993"/>
        </w:tabs>
        <w:ind w:left="720"/>
        <w:rPr>
          <w:rStyle w:val="FontStyle496"/>
          <w:rFonts w:ascii="Times New Roman" w:hAnsi="Times New Roman" w:cs="Times New Roman"/>
          <w:i w:val="0"/>
          <w:lang w:val="en-US"/>
        </w:rPr>
      </w:pPr>
      <w:r w:rsidRPr="00977985">
        <w:rPr>
          <w:rStyle w:val="FontStyle496"/>
          <w:rFonts w:ascii="Times New Roman" w:hAnsi="Times New Roman" w:cs="Times New Roman"/>
          <w:i w:val="0"/>
          <w:lang w:val="en-US"/>
        </w:rPr>
        <w:t xml:space="preserve">7-dars 1c </w:t>
      </w:r>
      <w:proofErr w:type="spellStart"/>
      <w:r w:rsidRPr="00977985">
        <w:rPr>
          <w:rStyle w:val="FontStyle496"/>
          <w:rFonts w:ascii="Times New Roman" w:hAnsi="Times New Roman" w:cs="Times New Roman"/>
          <w:i w:val="0"/>
          <w:lang w:val="en-US"/>
        </w:rPr>
        <w:t>dasturida</w:t>
      </w:r>
      <w:proofErr w:type="spellEnd"/>
      <w:r w:rsidRPr="00977985">
        <w:rPr>
          <w:rStyle w:val="FontStyle496"/>
          <w:rFonts w:ascii="Times New Roman" w:hAnsi="Times New Roman" w:cs="Times New Roman"/>
          <w:i w:val="0"/>
          <w:lang w:val="en-US"/>
        </w:rPr>
        <w:t xml:space="preserve"> </w:t>
      </w:r>
      <w:proofErr w:type="spellStart"/>
      <w:r w:rsidRPr="00977985">
        <w:rPr>
          <w:rStyle w:val="FontStyle496"/>
          <w:rFonts w:ascii="Times New Roman" w:hAnsi="Times New Roman" w:cs="Times New Roman"/>
          <w:i w:val="0"/>
          <w:lang w:val="en-US"/>
        </w:rPr>
        <w:t>ishchilarga</w:t>
      </w:r>
      <w:proofErr w:type="spellEnd"/>
      <w:r w:rsidRPr="00977985">
        <w:rPr>
          <w:rStyle w:val="FontStyle496"/>
          <w:rFonts w:ascii="Times New Roman" w:hAnsi="Times New Roman" w:cs="Times New Roman"/>
          <w:i w:val="0"/>
          <w:lang w:val="en-US"/>
        </w:rPr>
        <w:t xml:space="preserve"> </w:t>
      </w:r>
      <w:proofErr w:type="spellStart"/>
      <w:r w:rsidRPr="00977985">
        <w:rPr>
          <w:rStyle w:val="FontStyle496"/>
          <w:rFonts w:ascii="Times New Roman" w:hAnsi="Times New Roman" w:cs="Times New Roman"/>
          <w:i w:val="0"/>
          <w:lang w:val="en-US"/>
        </w:rPr>
        <w:t>oylik</w:t>
      </w:r>
      <w:proofErr w:type="spellEnd"/>
      <w:r w:rsidRPr="00977985">
        <w:rPr>
          <w:rStyle w:val="FontStyle496"/>
          <w:rFonts w:ascii="Times New Roman" w:hAnsi="Times New Roman" w:cs="Times New Roman"/>
          <w:i w:val="0"/>
          <w:lang w:val="en-US"/>
        </w:rPr>
        <w:t xml:space="preserve"> xisoblash</w:t>
      </w:r>
      <w:bookmarkStart w:id="0" w:name="_GoBack"/>
      <w:bookmarkEnd w:id="0"/>
    </w:p>
    <w:p w:rsidR="004949EF" w:rsidRPr="00977985" w:rsidRDefault="004949EF" w:rsidP="004949EF">
      <w:pPr>
        <w:jc w:val="both"/>
        <w:rPr>
          <w:lang w:val="en-US"/>
        </w:rPr>
      </w:pPr>
    </w:p>
    <w:p w:rsidR="004949EF" w:rsidRPr="002358E7" w:rsidRDefault="004949EF" w:rsidP="004949EF">
      <w:pPr>
        <w:ind w:firstLine="708"/>
        <w:jc w:val="both"/>
        <w:rPr>
          <w:lang w:val="en-US"/>
        </w:rPr>
      </w:pPr>
      <w:r>
        <w:rPr>
          <w:lang w:val="uz-Cyrl-UZ"/>
        </w:rPr>
        <w:t xml:space="preserve">SHaklning yuqori qismida buyruq paneli joylashgan. </w:t>
      </w:r>
    </w:p>
    <w:p w:rsidR="004949EF" w:rsidRPr="002358E7" w:rsidRDefault="004949EF" w:rsidP="004949EF">
      <w:pPr>
        <w:ind w:firstLine="708"/>
        <w:jc w:val="both"/>
        <w:rPr>
          <w:lang w:val="en-US"/>
        </w:rPr>
      </w:pPr>
    </w:p>
    <w:p w:rsidR="004949EF" w:rsidRPr="00B225F7" w:rsidRDefault="004949EF" w:rsidP="004949EF">
      <w:pPr>
        <w:jc w:val="both"/>
      </w:pPr>
      <w:r>
        <w:rPr>
          <w:noProof/>
        </w:rPr>
        <w:drawing>
          <wp:inline distT="0" distB="0" distL="0" distR="0" wp14:anchorId="120A63F8" wp14:editId="33A9D791">
            <wp:extent cx="5939790" cy="1391285"/>
            <wp:effectExtent l="19050" t="0" r="381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
                    <a:srcRect/>
                    <a:stretch>
                      <a:fillRect/>
                    </a:stretch>
                  </pic:blipFill>
                  <pic:spPr bwMode="auto">
                    <a:xfrm>
                      <a:off x="0" y="0"/>
                      <a:ext cx="5939790" cy="1391285"/>
                    </a:xfrm>
                    <a:prstGeom prst="rect">
                      <a:avLst/>
                    </a:prstGeom>
                    <a:noFill/>
                    <a:ln w="9525">
                      <a:noFill/>
                      <a:miter lim="800000"/>
                      <a:headEnd/>
                      <a:tailEnd/>
                    </a:ln>
                  </pic:spPr>
                </pic:pic>
              </a:graphicData>
            </a:graphic>
          </wp:inline>
        </w:drawing>
      </w:r>
    </w:p>
    <w:p w:rsidR="004949EF" w:rsidRPr="000E70D0" w:rsidRDefault="004949EF" w:rsidP="004949EF">
      <w:pPr>
        <w:jc w:val="both"/>
      </w:pPr>
    </w:p>
    <w:p w:rsidR="004949EF" w:rsidRPr="002358E7" w:rsidRDefault="004949EF" w:rsidP="004949EF">
      <w:pPr>
        <w:ind w:firstLine="708"/>
        <w:jc w:val="both"/>
        <w:rPr>
          <w:lang w:val="en-US"/>
        </w:rPr>
      </w:pPr>
      <w:r>
        <w:rPr>
          <w:lang w:val="uz-Cyrl-UZ"/>
        </w:rPr>
        <w:t>Dialog sohasi yordamida hisobot parametrlarini o‘zgartirish mumkin: boshqa davrni o‘rnatish, tashkilot va x.k.</w:t>
      </w:r>
    </w:p>
    <w:p w:rsidR="004949EF" w:rsidRPr="00981FDB" w:rsidRDefault="004949EF" w:rsidP="004949EF">
      <w:pPr>
        <w:ind w:firstLine="708"/>
        <w:jc w:val="both"/>
        <w:rPr>
          <w:lang w:val="uz-Cyrl-UZ"/>
        </w:rPr>
      </w:pPr>
      <w:r>
        <w:rPr>
          <w:lang w:val="uz-Cyrl-UZ"/>
        </w:rPr>
        <w:t xml:space="preserve">Hisobotni </w:t>
      </w:r>
      <w:r>
        <w:rPr>
          <w:b/>
          <w:lang w:val="uz-Cyrl-UZ"/>
        </w:rPr>
        <w:t xml:space="preserve">CHop etish </w:t>
      </w:r>
      <w:r>
        <w:rPr>
          <w:lang w:val="uz-Cyrl-UZ"/>
        </w:rPr>
        <w:t xml:space="preserve">tugmasi yordamida chop etish mumkin. Hisobotni saqlash uchun </w:t>
      </w:r>
      <w:r>
        <w:rPr>
          <w:b/>
          <w:lang w:val="uz-Cyrl-UZ"/>
        </w:rPr>
        <w:t>Qanday saqlash</w:t>
      </w:r>
      <w:r>
        <w:rPr>
          <w:lang w:val="uz-Cyrl-UZ"/>
        </w:rPr>
        <w:t xml:space="preserve"> tugmasi mo‘ljallangan. </w:t>
      </w:r>
    </w:p>
    <w:p w:rsidR="004949EF" w:rsidRPr="002358E7" w:rsidRDefault="004949EF" w:rsidP="004949EF">
      <w:pPr>
        <w:ind w:firstLine="708"/>
        <w:jc w:val="both"/>
        <w:rPr>
          <w:lang w:val="uz-Cyrl-UZ"/>
        </w:rPr>
      </w:pPr>
      <w:r>
        <w:rPr>
          <w:lang w:val="uz-Cyrl-UZ"/>
        </w:rPr>
        <w:t xml:space="preserve">Jadval qismi kataklarini ajratib, tezda maydonda yakuniy summani olish mumkin </w:t>
      </w:r>
      <w:r w:rsidRPr="002358E7">
        <w:rPr>
          <w:rFonts w:ascii="Symbol" w:hAnsi="Symbol"/>
          <w:b/>
          <w:lang w:val="uz-Cyrl-UZ"/>
        </w:rPr>
        <w:t></w:t>
      </w:r>
      <w:r w:rsidRPr="002358E7">
        <w:rPr>
          <w:lang w:val="uz-Cyrl-UZ"/>
        </w:rPr>
        <w:t>(</w:t>
      </w:r>
      <w:r>
        <w:rPr>
          <w:b/>
          <w:lang w:val="uz-Cyrl-UZ"/>
        </w:rPr>
        <w:t>Ajratilgan kataklar summasi</w:t>
      </w:r>
      <w:r w:rsidRPr="002358E7">
        <w:rPr>
          <w:lang w:val="uz-Cyrl-UZ"/>
        </w:rPr>
        <w:t>).</w:t>
      </w:r>
    </w:p>
    <w:p w:rsidR="004949EF" w:rsidRPr="002358E7" w:rsidRDefault="004949EF" w:rsidP="004949EF">
      <w:pPr>
        <w:ind w:firstLine="708"/>
        <w:jc w:val="both"/>
        <w:rPr>
          <w:lang w:val="en-US"/>
        </w:rPr>
      </w:pPr>
      <w:r>
        <w:rPr>
          <w:lang w:val="uz-Cyrl-UZ"/>
        </w:rPr>
        <w:t xml:space="preserve">Sozlanmalar paneli </w:t>
      </w:r>
      <w:r>
        <w:rPr>
          <w:noProof/>
        </w:rPr>
        <w:drawing>
          <wp:inline distT="0" distB="0" distL="0" distR="0" wp14:anchorId="373770AF" wp14:editId="64EAB04E">
            <wp:extent cx="760730" cy="222885"/>
            <wp:effectExtent l="19050" t="0" r="1270" b="0"/>
            <wp:docPr id="285"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6"/>
                    <a:srcRect/>
                    <a:stretch>
                      <a:fillRect/>
                    </a:stretch>
                  </pic:blipFill>
                  <pic:spPr bwMode="auto">
                    <a:xfrm>
                      <a:off x="0" y="0"/>
                      <a:ext cx="760730" cy="222885"/>
                    </a:xfrm>
                    <a:prstGeom prst="rect">
                      <a:avLst/>
                    </a:prstGeom>
                    <a:noFill/>
                    <a:ln w="9525">
                      <a:noFill/>
                      <a:miter lim="800000"/>
                      <a:headEnd/>
                      <a:tailEnd/>
                    </a:ln>
                  </pic:spPr>
                </pic:pic>
              </a:graphicData>
            </a:graphic>
          </wp:inline>
        </w:drawing>
      </w:r>
      <w:r>
        <w:rPr>
          <w:lang w:val="uz-Cyrl-UZ"/>
        </w:rPr>
        <w:t xml:space="preserve"> tugmasi yordamida ochiladi (yashirinadi).</w:t>
      </w:r>
    </w:p>
    <w:p w:rsidR="004949EF" w:rsidRPr="002358E7" w:rsidRDefault="004949EF" w:rsidP="004949EF">
      <w:pPr>
        <w:ind w:firstLine="708"/>
        <w:jc w:val="both"/>
        <w:rPr>
          <w:lang w:val="en-US"/>
        </w:rPr>
      </w:pPr>
    </w:p>
    <w:p w:rsidR="004949EF" w:rsidRPr="001776D8" w:rsidRDefault="004949EF" w:rsidP="004949EF">
      <w:pPr>
        <w:jc w:val="both"/>
      </w:pPr>
      <w:r>
        <w:rPr>
          <w:noProof/>
        </w:rPr>
        <w:drawing>
          <wp:inline distT="0" distB="0" distL="0" distR="0" wp14:anchorId="76C7F8F6" wp14:editId="70A6F724">
            <wp:extent cx="5939790" cy="3578225"/>
            <wp:effectExtent l="19050" t="0" r="381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
                    <a:srcRect/>
                    <a:stretch>
                      <a:fillRect/>
                    </a:stretch>
                  </pic:blipFill>
                  <pic:spPr bwMode="auto">
                    <a:xfrm>
                      <a:off x="0" y="0"/>
                      <a:ext cx="5939790" cy="3578225"/>
                    </a:xfrm>
                    <a:prstGeom prst="rect">
                      <a:avLst/>
                    </a:prstGeom>
                    <a:noFill/>
                    <a:ln w="9525">
                      <a:noFill/>
                      <a:miter lim="800000"/>
                      <a:headEnd/>
                      <a:tailEnd/>
                    </a:ln>
                  </pic:spPr>
                </pic:pic>
              </a:graphicData>
            </a:graphic>
          </wp:inline>
        </w:drawing>
      </w:r>
    </w:p>
    <w:p w:rsidR="004949EF" w:rsidRDefault="004949EF" w:rsidP="004949EF">
      <w:pPr>
        <w:ind w:firstLine="708"/>
        <w:jc w:val="both"/>
      </w:pPr>
    </w:p>
    <w:p w:rsidR="004949EF" w:rsidRPr="002358E7" w:rsidRDefault="004949EF" w:rsidP="004949EF">
      <w:pPr>
        <w:ind w:firstLine="708"/>
        <w:jc w:val="both"/>
        <w:rPr>
          <w:lang w:val="en-US"/>
        </w:rPr>
      </w:pPr>
      <w:r>
        <w:rPr>
          <w:lang w:val="uz-Cyrl-UZ"/>
        </w:rPr>
        <w:t xml:space="preserve">Hisobotlar sozlanmalar panelini ko‘rinuvchanligini </w:t>
      </w:r>
      <w:r>
        <w:rPr>
          <w:b/>
          <w:noProof/>
        </w:rPr>
        <w:drawing>
          <wp:inline distT="0" distB="0" distL="0" distR="0" wp14:anchorId="7DE58B94" wp14:editId="6A289D88">
            <wp:extent cx="257175" cy="276225"/>
            <wp:effectExtent l="19050" t="0" r="9525" b="0"/>
            <wp:docPr id="28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57175" cy="276225"/>
                    </a:xfrm>
                    <a:prstGeom prst="rect">
                      <a:avLst/>
                    </a:prstGeom>
                    <a:noFill/>
                    <a:ln w="9525">
                      <a:noFill/>
                      <a:miter lim="800000"/>
                      <a:headEnd/>
                      <a:tailEnd/>
                    </a:ln>
                  </pic:spPr>
                </pic:pic>
              </a:graphicData>
            </a:graphic>
          </wp:inline>
        </w:drawing>
      </w:r>
      <w:r w:rsidRPr="002358E7">
        <w:rPr>
          <w:b/>
          <w:lang w:val="en-US"/>
        </w:rPr>
        <w:t>(</w:t>
      </w:r>
      <w:r>
        <w:rPr>
          <w:b/>
          <w:lang w:val="uz-Cyrl-UZ"/>
        </w:rPr>
        <w:t>Sozlanmalar paneli parametrlari</w:t>
      </w:r>
      <w:r w:rsidRPr="002358E7">
        <w:rPr>
          <w:lang w:val="en-US"/>
        </w:rPr>
        <w:t>)</w:t>
      </w:r>
      <w:r>
        <w:rPr>
          <w:lang w:val="uz-Cyrl-UZ"/>
        </w:rPr>
        <w:t xml:space="preserve"> tugmasi yordamida sozlashmumkin. Hisobot sozlanmalarini saqlash uchun</w:t>
      </w:r>
      <w:r>
        <w:rPr>
          <w:noProof/>
        </w:rPr>
        <w:drawing>
          <wp:inline distT="0" distB="0" distL="0" distR="0" wp14:anchorId="3330527C" wp14:editId="5FD91DFC">
            <wp:extent cx="257175" cy="228600"/>
            <wp:effectExtent l="19050" t="0" r="9525" b="0"/>
            <wp:docPr id="28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3F625D">
        <w:rPr>
          <w:lang w:val="uz-Cyrl-UZ"/>
        </w:rPr>
        <w:t>(</w:t>
      </w:r>
      <w:r>
        <w:rPr>
          <w:b/>
          <w:lang w:val="uz-Cyrl-UZ"/>
        </w:rPr>
        <w:t>Hisobot sozlanmalarini saqlash</w:t>
      </w:r>
      <w:r w:rsidRPr="003F625D">
        <w:rPr>
          <w:lang w:val="uz-Cyrl-UZ"/>
        </w:rPr>
        <w:t>)</w:t>
      </w:r>
      <w:r>
        <w:rPr>
          <w:lang w:val="uz-Cyrl-UZ"/>
        </w:rPr>
        <w:t xml:space="preserve"> tugmasidan foydalaniladi</w:t>
      </w:r>
      <w:r w:rsidRPr="003F625D">
        <w:rPr>
          <w:lang w:val="uz-Cyrl-UZ"/>
        </w:rPr>
        <w:t>,</w:t>
      </w:r>
      <w:r>
        <w:rPr>
          <w:lang w:val="uz-Cyrl-UZ"/>
        </w:rPr>
        <w:t xml:space="preserve"> hisobot sozlanmalarini yuklash uchun esa </w:t>
      </w:r>
      <w:r w:rsidRPr="003F625D">
        <w:rPr>
          <w:lang w:val="uz-Cyrl-UZ"/>
        </w:rPr>
        <w:t xml:space="preserve">-   </w:t>
      </w:r>
      <w:r>
        <w:rPr>
          <w:noProof/>
        </w:rPr>
        <w:drawing>
          <wp:inline distT="0" distB="0" distL="0" distR="0" wp14:anchorId="27603C91" wp14:editId="32004F5B">
            <wp:extent cx="247650" cy="247650"/>
            <wp:effectExtent l="19050" t="0" r="0" b="0"/>
            <wp:docPr id="28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3F625D">
        <w:rPr>
          <w:lang w:val="uz-Cyrl-UZ"/>
        </w:rPr>
        <w:t>(</w:t>
      </w:r>
      <w:r>
        <w:rPr>
          <w:b/>
          <w:lang w:val="uz-Cyrl-UZ"/>
        </w:rPr>
        <w:t>Hisobot sozlanmalarini yuklash</w:t>
      </w:r>
      <w:r w:rsidRPr="003F625D">
        <w:rPr>
          <w:lang w:val="uz-Cyrl-UZ"/>
        </w:rPr>
        <w:t>)</w:t>
      </w:r>
      <w:r>
        <w:rPr>
          <w:lang w:val="uz-Cyrl-UZ"/>
        </w:rPr>
        <w:t xml:space="preserve">. Hisobot tarixidan sozlanmalari bilan hisobotni shakllantirish uchun </w:t>
      </w:r>
      <w:r>
        <w:rPr>
          <w:noProof/>
        </w:rPr>
        <w:drawing>
          <wp:inline distT="0" distB="0" distL="0" distR="0" wp14:anchorId="50F1373D" wp14:editId="50E10F8D">
            <wp:extent cx="745490" cy="253365"/>
            <wp:effectExtent l="19050" t="0" r="0" b="0"/>
            <wp:docPr id="289"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1"/>
                    <a:srcRect/>
                    <a:stretch>
                      <a:fillRect/>
                    </a:stretch>
                  </pic:blipFill>
                  <pic:spPr bwMode="auto">
                    <a:xfrm>
                      <a:off x="0" y="0"/>
                      <a:ext cx="745490" cy="253365"/>
                    </a:xfrm>
                    <a:prstGeom prst="rect">
                      <a:avLst/>
                    </a:prstGeom>
                    <a:noFill/>
                    <a:ln w="9525">
                      <a:noFill/>
                      <a:miter lim="800000"/>
                      <a:headEnd/>
                      <a:tailEnd/>
                    </a:ln>
                  </pic:spPr>
                </pic:pic>
              </a:graphicData>
            </a:graphic>
          </wp:inline>
        </w:drawing>
      </w:r>
      <w:r>
        <w:rPr>
          <w:lang w:val="uz-Cyrl-UZ"/>
        </w:rPr>
        <w:t xml:space="preserve"> tugmasi mo‘ljallangan.</w:t>
      </w:r>
    </w:p>
    <w:p w:rsidR="004949EF" w:rsidRPr="002358E7" w:rsidRDefault="004949EF" w:rsidP="004949EF">
      <w:pPr>
        <w:jc w:val="both"/>
        <w:rPr>
          <w:lang w:val="en-US"/>
        </w:rPr>
      </w:pPr>
    </w:p>
    <w:p w:rsidR="004949EF" w:rsidRPr="00913AAB" w:rsidRDefault="004949EF" w:rsidP="004949EF">
      <w:pPr>
        <w:pStyle w:val="2"/>
        <w:numPr>
          <w:ilvl w:val="2"/>
          <w:numId w:val="3"/>
        </w:numPr>
        <w:tabs>
          <w:tab w:val="left" w:pos="993"/>
        </w:tabs>
        <w:rPr>
          <w:rStyle w:val="FontStyle496"/>
          <w:rFonts w:ascii="Times New Roman" w:hAnsi="Times New Roman" w:cs="Times New Roman"/>
          <w:i w:val="0"/>
        </w:rPr>
      </w:pPr>
      <w:bookmarkStart w:id="1" w:name="_Toc339385044"/>
      <w:r>
        <w:rPr>
          <w:rStyle w:val="FontStyle496"/>
          <w:rFonts w:ascii="Times New Roman" w:hAnsi="Times New Roman" w:cs="Times New Roman"/>
          <w:i w:val="0"/>
          <w:lang w:val="uz-Cyrl-UZ"/>
        </w:rPr>
        <w:lastRenderedPageBreak/>
        <w:t>Sozlanmalar paneli parametrlari</w:t>
      </w:r>
      <w:bookmarkEnd w:id="1"/>
    </w:p>
    <w:p w:rsidR="004949EF" w:rsidRDefault="004949EF" w:rsidP="004949EF">
      <w:pPr>
        <w:jc w:val="both"/>
        <w:rPr>
          <w:sz w:val="28"/>
          <w:szCs w:val="28"/>
        </w:rPr>
      </w:pPr>
    </w:p>
    <w:p w:rsidR="004949EF" w:rsidRPr="003F625D" w:rsidRDefault="004949EF" w:rsidP="004949EF">
      <w:pPr>
        <w:jc w:val="both"/>
        <w:rPr>
          <w:sz w:val="28"/>
          <w:szCs w:val="28"/>
          <w:lang w:val="uz-Cyrl-UZ"/>
        </w:rPr>
      </w:pPr>
      <w:r>
        <w:rPr>
          <w:sz w:val="28"/>
          <w:szCs w:val="28"/>
          <w:lang w:val="uz-Cyrl-UZ"/>
        </w:rPr>
        <w:t>Ko‘rsatkichlar</w:t>
      </w:r>
    </w:p>
    <w:p w:rsidR="004949EF" w:rsidRDefault="004949EF" w:rsidP="004949EF">
      <w:pPr>
        <w:ind w:firstLine="708"/>
        <w:jc w:val="both"/>
      </w:pPr>
    </w:p>
    <w:p w:rsidR="004949EF" w:rsidRPr="000E70D0" w:rsidRDefault="004949EF" w:rsidP="004949EF">
      <w:pPr>
        <w:ind w:firstLine="708"/>
        <w:jc w:val="both"/>
      </w:pPr>
      <w:r>
        <w:rPr>
          <w:lang w:val="uz-Cyrl-UZ"/>
        </w:rPr>
        <w:t xml:space="preserve">Jadval qismida buxgalteriya hisobi ma’lumotlari aks etadi, mos sozlanmalar yordamida soni va valyuta summasi haqida ma’lumotni chiqarish mumkin. </w:t>
      </w:r>
    </w:p>
    <w:p w:rsidR="009731DB" w:rsidRPr="00913AAB" w:rsidRDefault="009731DB" w:rsidP="009731DB">
      <w:pPr>
        <w:pStyle w:val="2"/>
        <w:numPr>
          <w:ilvl w:val="2"/>
          <w:numId w:val="3"/>
        </w:numPr>
        <w:tabs>
          <w:tab w:val="left" w:pos="993"/>
        </w:tabs>
        <w:rPr>
          <w:rStyle w:val="FontStyle496"/>
          <w:rFonts w:ascii="Times New Roman" w:hAnsi="Times New Roman" w:cs="Times New Roman"/>
          <w:i w:val="0"/>
        </w:rPr>
      </w:pPr>
      <w:r>
        <w:rPr>
          <w:rStyle w:val="FontStyle496"/>
          <w:rFonts w:ascii="Times New Roman" w:hAnsi="Times New Roman" w:cs="Times New Roman"/>
          <w:i w:val="0"/>
          <w:lang w:val="uz-Cyrl-UZ"/>
        </w:rPr>
        <w:t>Standart hisobotlarni umumiy xarakteristikasi</w:t>
      </w:r>
    </w:p>
    <w:p w:rsidR="009731DB" w:rsidRPr="004150B0" w:rsidRDefault="009731DB" w:rsidP="009731DB">
      <w:pPr>
        <w:ind w:firstLine="708"/>
        <w:jc w:val="both"/>
      </w:pPr>
    </w:p>
    <w:p w:rsidR="009731DB" w:rsidRPr="000E70D0" w:rsidRDefault="009731DB" w:rsidP="009731DB">
      <w:pPr>
        <w:ind w:firstLine="708"/>
        <w:jc w:val="both"/>
      </w:pPr>
      <w:r>
        <w:rPr>
          <w:lang w:val="uz-Cyrl-UZ"/>
        </w:rPr>
        <w:t xml:space="preserve">Standart hisobotlar har xil kesimdagi o‘tkazmalar va subkonto, schetlar aylanmasi va qoldiqlari bo‘yicha buxgalteriya hisobi uchun ma’lumotlarni olish uchun  mo‘ljallangan. </w:t>
      </w:r>
    </w:p>
    <w:p w:rsidR="009731DB" w:rsidRPr="002358E7" w:rsidRDefault="009731DB" w:rsidP="009731DB">
      <w:pPr>
        <w:ind w:firstLine="708"/>
        <w:jc w:val="both"/>
        <w:rPr>
          <w:lang w:val="en-US"/>
        </w:rPr>
      </w:pPr>
      <w:r>
        <w:rPr>
          <w:lang w:val="uz-Cyrl-UZ"/>
        </w:rPr>
        <w:t xml:space="preserve">Standart hisobotlar asosan buxgalteriya hisobini yurituvchi, tashkilotlarda ichki foydalanish uchun mo‘ljallangan. </w:t>
      </w:r>
    </w:p>
    <w:p w:rsidR="009731DB" w:rsidRPr="002358E7" w:rsidRDefault="009731DB" w:rsidP="009731DB">
      <w:pPr>
        <w:ind w:firstLine="708"/>
        <w:jc w:val="both"/>
        <w:rPr>
          <w:lang w:val="en-US"/>
        </w:rPr>
      </w:pPr>
      <w:r>
        <w:rPr>
          <w:lang w:val="uz-Cyrl-UZ"/>
        </w:rPr>
        <w:t>Standart hisobotlarnin keyingi to‘plami ko‘zda tutilgan</w:t>
      </w:r>
      <w:r w:rsidRPr="002358E7">
        <w:rPr>
          <w:lang w:val="en-US"/>
        </w:rPr>
        <w:t>:</w:t>
      </w:r>
    </w:p>
    <w:p w:rsidR="009731DB" w:rsidRPr="000E70D0" w:rsidRDefault="009731DB" w:rsidP="009731DB">
      <w:pPr>
        <w:pStyle w:val="Style62"/>
        <w:widowControl/>
        <w:numPr>
          <w:ilvl w:val="0"/>
          <w:numId w:val="1"/>
        </w:numPr>
        <w:spacing w:before="80" w:line="240" w:lineRule="auto"/>
        <w:jc w:val="both"/>
        <w:rPr>
          <w:rFonts w:ascii="Times New Roman" w:hAnsi="Times New Roman" w:cs="Times New Roman"/>
        </w:rPr>
      </w:pPr>
      <w:r>
        <w:rPr>
          <w:rFonts w:ascii="Times New Roman" w:hAnsi="Times New Roman" w:cs="Times New Roman"/>
          <w:lang w:val="uz-Cyrl-UZ"/>
        </w:rPr>
        <w:t>Aylanma-saldo qaydnomasi</w:t>
      </w:r>
      <w:r>
        <w:rPr>
          <w:rFonts w:ascii="Times New Roman" w:hAnsi="Times New Roman" w:cs="Times New Roman"/>
        </w:rPr>
        <w:t>;</w:t>
      </w:r>
    </w:p>
    <w:p w:rsidR="009731DB" w:rsidRPr="000E70D0" w:rsidRDefault="009731DB" w:rsidP="009731DB">
      <w:pPr>
        <w:pStyle w:val="Style62"/>
        <w:widowControl/>
        <w:numPr>
          <w:ilvl w:val="0"/>
          <w:numId w:val="1"/>
        </w:numPr>
        <w:spacing w:before="80" w:line="240" w:lineRule="auto"/>
        <w:jc w:val="both"/>
        <w:rPr>
          <w:rFonts w:ascii="Times New Roman" w:hAnsi="Times New Roman" w:cs="Times New Roman"/>
        </w:rPr>
      </w:pPr>
      <w:r>
        <w:rPr>
          <w:rFonts w:ascii="Times New Roman" w:hAnsi="Times New Roman" w:cs="Times New Roman"/>
          <w:lang w:val="uz-Cyrl-UZ"/>
        </w:rPr>
        <w:t>SHaxmatli qaydnoma</w:t>
      </w:r>
      <w:r>
        <w:rPr>
          <w:rFonts w:ascii="Times New Roman" w:hAnsi="Times New Roman" w:cs="Times New Roman"/>
        </w:rPr>
        <w:t>;</w:t>
      </w:r>
    </w:p>
    <w:p w:rsidR="009731DB" w:rsidRPr="002358E7" w:rsidRDefault="009731DB" w:rsidP="009731DB">
      <w:pPr>
        <w:pStyle w:val="Style62"/>
        <w:widowControl/>
        <w:numPr>
          <w:ilvl w:val="0"/>
          <w:numId w:val="1"/>
        </w:numPr>
        <w:spacing w:before="80" w:line="240" w:lineRule="auto"/>
        <w:jc w:val="both"/>
        <w:rPr>
          <w:rFonts w:ascii="Times New Roman" w:hAnsi="Times New Roman" w:cs="Times New Roman"/>
          <w:lang w:val="en-US"/>
        </w:rPr>
      </w:pPr>
      <w:r>
        <w:rPr>
          <w:rFonts w:ascii="Times New Roman" w:hAnsi="Times New Roman" w:cs="Times New Roman"/>
          <w:lang w:val="uz-Cyrl-UZ"/>
        </w:rPr>
        <w:t>Schet bo‘yicha aylanma-saldo qaydnomasi</w:t>
      </w:r>
      <w:r w:rsidRPr="002358E7">
        <w:rPr>
          <w:rFonts w:ascii="Times New Roman" w:hAnsi="Times New Roman" w:cs="Times New Roman"/>
          <w:lang w:val="en-US"/>
        </w:rPr>
        <w:t>;</w:t>
      </w:r>
    </w:p>
    <w:p w:rsidR="009731DB" w:rsidRPr="000E70D0" w:rsidRDefault="009731DB" w:rsidP="009731DB">
      <w:pPr>
        <w:pStyle w:val="Style62"/>
        <w:widowControl/>
        <w:numPr>
          <w:ilvl w:val="0"/>
          <w:numId w:val="1"/>
        </w:numPr>
        <w:spacing w:before="80" w:line="240" w:lineRule="auto"/>
        <w:jc w:val="both"/>
        <w:rPr>
          <w:rFonts w:ascii="Times New Roman" w:hAnsi="Times New Roman" w:cs="Times New Roman"/>
        </w:rPr>
      </w:pPr>
      <w:r>
        <w:rPr>
          <w:rFonts w:ascii="Times New Roman" w:hAnsi="Times New Roman" w:cs="Times New Roman"/>
          <w:lang w:val="uz-Cyrl-UZ"/>
        </w:rPr>
        <w:t>Schet aylanmalari</w:t>
      </w:r>
      <w:r>
        <w:rPr>
          <w:rFonts w:ascii="Times New Roman" w:hAnsi="Times New Roman" w:cs="Times New Roman"/>
        </w:rPr>
        <w:t>;</w:t>
      </w:r>
    </w:p>
    <w:p w:rsidR="009731DB" w:rsidRPr="000E70D0" w:rsidRDefault="009731DB" w:rsidP="009731DB">
      <w:pPr>
        <w:pStyle w:val="Style62"/>
        <w:widowControl/>
        <w:numPr>
          <w:ilvl w:val="0"/>
          <w:numId w:val="1"/>
        </w:numPr>
        <w:spacing w:before="80" w:line="240" w:lineRule="auto"/>
        <w:jc w:val="both"/>
        <w:rPr>
          <w:rFonts w:ascii="Times New Roman" w:hAnsi="Times New Roman" w:cs="Times New Roman"/>
        </w:rPr>
      </w:pPr>
      <w:r>
        <w:rPr>
          <w:rFonts w:ascii="Times New Roman" w:hAnsi="Times New Roman" w:cs="Times New Roman"/>
          <w:lang w:val="uz-Cyrl-UZ"/>
        </w:rPr>
        <w:t>Schet tahlili</w:t>
      </w:r>
      <w:r>
        <w:rPr>
          <w:rFonts w:ascii="Times New Roman" w:hAnsi="Times New Roman" w:cs="Times New Roman"/>
        </w:rPr>
        <w:t>;</w:t>
      </w:r>
    </w:p>
    <w:p w:rsidR="009731DB" w:rsidRPr="000E70D0" w:rsidRDefault="009731DB" w:rsidP="009731DB">
      <w:pPr>
        <w:pStyle w:val="Style62"/>
        <w:widowControl/>
        <w:numPr>
          <w:ilvl w:val="0"/>
          <w:numId w:val="1"/>
        </w:numPr>
        <w:spacing w:before="80" w:line="240" w:lineRule="auto"/>
        <w:jc w:val="both"/>
        <w:rPr>
          <w:rFonts w:ascii="Times New Roman" w:hAnsi="Times New Roman" w:cs="Times New Roman"/>
        </w:rPr>
      </w:pPr>
      <w:r>
        <w:rPr>
          <w:rFonts w:ascii="Times New Roman" w:hAnsi="Times New Roman" w:cs="Times New Roman"/>
          <w:lang w:val="uz-Cyrl-UZ"/>
        </w:rPr>
        <w:t>Schet kartochkasi</w:t>
      </w:r>
      <w:r>
        <w:rPr>
          <w:rFonts w:ascii="Times New Roman" w:hAnsi="Times New Roman" w:cs="Times New Roman"/>
        </w:rPr>
        <w:t>;</w:t>
      </w:r>
    </w:p>
    <w:p w:rsidR="009731DB" w:rsidRPr="000E70D0" w:rsidRDefault="009731DB" w:rsidP="009731DB">
      <w:pPr>
        <w:pStyle w:val="Style62"/>
        <w:widowControl/>
        <w:numPr>
          <w:ilvl w:val="0"/>
          <w:numId w:val="1"/>
        </w:numPr>
        <w:spacing w:before="80" w:line="240" w:lineRule="auto"/>
        <w:jc w:val="both"/>
        <w:rPr>
          <w:rFonts w:ascii="Times New Roman" w:hAnsi="Times New Roman" w:cs="Times New Roman"/>
        </w:rPr>
      </w:pPr>
      <w:r>
        <w:rPr>
          <w:rFonts w:ascii="Times New Roman" w:hAnsi="Times New Roman" w:cs="Times New Roman"/>
          <w:lang w:val="uz-Cyrl-UZ"/>
        </w:rPr>
        <w:t>Subkonto tahlil</w:t>
      </w:r>
      <w:r>
        <w:rPr>
          <w:rFonts w:ascii="Times New Roman" w:hAnsi="Times New Roman" w:cs="Times New Roman"/>
        </w:rPr>
        <w:t>;</w:t>
      </w:r>
    </w:p>
    <w:p w:rsidR="009731DB" w:rsidRPr="000E70D0" w:rsidRDefault="009731DB" w:rsidP="009731DB">
      <w:pPr>
        <w:pStyle w:val="Style62"/>
        <w:widowControl/>
        <w:numPr>
          <w:ilvl w:val="0"/>
          <w:numId w:val="1"/>
        </w:numPr>
        <w:spacing w:before="80" w:line="240" w:lineRule="auto"/>
        <w:jc w:val="both"/>
        <w:rPr>
          <w:rFonts w:ascii="Times New Roman" w:hAnsi="Times New Roman" w:cs="Times New Roman"/>
        </w:rPr>
      </w:pPr>
      <w:r>
        <w:rPr>
          <w:rFonts w:ascii="Times New Roman" w:hAnsi="Times New Roman" w:cs="Times New Roman"/>
          <w:lang w:val="uz-Cyrl-UZ"/>
        </w:rPr>
        <w:t>Subkonto o‘rtasidagi aylanma</w:t>
      </w:r>
      <w:r>
        <w:rPr>
          <w:rFonts w:ascii="Times New Roman" w:hAnsi="Times New Roman" w:cs="Times New Roman"/>
        </w:rPr>
        <w:t>;</w:t>
      </w:r>
    </w:p>
    <w:p w:rsidR="009731DB" w:rsidRDefault="009731DB" w:rsidP="009731DB">
      <w:pPr>
        <w:pStyle w:val="Style62"/>
        <w:widowControl/>
        <w:numPr>
          <w:ilvl w:val="0"/>
          <w:numId w:val="1"/>
        </w:numPr>
        <w:spacing w:before="80" w:line="240" w:lineRule="auto"/>
        <w:jc w:val="both"/>
        <w:rPr>
          <w:rFonts w:ascii="Times New Roman" w:hAnsi="Times New Roman" w:cs="Times New Roman"/>
        </w:rPr>
      </w:pPr>
      <w:r>
        <w:rPr>
          <w:rFonts w:ascii="Times New Roman" w:hAnsi="Times New Roman" w:cs="Times New Roman"/>
          <w:lang w:val="uz-Cyrl-UZ"/>
        </w:rPr>
        <w:t>Subkonto kartochkasi</w:t>
      </w:r>
      <w:r>
        <w:rPr>
          <w:rFonts w:ascii="Times New Roman" w:hAnsi="Times New Roman" w:cs="Times New Roman"/>
        </w:rPr>
        <w:t>;</w:t>
      </w:r>
    </w:p>
    <w:p w:rsidR="009731DB" w:rsidRPr="004D499D" w:rsidRDefault="009731DB" w:rsidP="009731DB">
      <w:pPr>
        <w:pStyle w:val="Style62"/>
        <w:widowControl/>
        <w:numPr>
          <w:ilvl w:val="0"/>
          <w:numId w:val="1"/>
        </w:numPr>
        <w:spacing w:before="80" w:line="240" w:lineRule="auto"/>
        <w:jc w:val="both"/>
        <w:rPr>
          <w:rFonts w:ascii="Times New Roman" w:hAnsi="Times New Roman" w:cs="Times New Roman"/>
        </w:rPr>
      </w:pPr>
      <w:r>
        <w:rPr>
          <w:rFonts w:ascii="Times New Roman" w:hAnsi="Times New Roman" w:cs="Times New Roman"/>
          <w:lang w:val="uz-Cyrl-UZ"/>
        </w:rPr>
        <w:t>Jamlama o‘tkazmalar</w:t>
      </w:r>
      <w:r w:rsidRPr="004D499D">
        <w:rPr>
          <w:rFonts w:ascii="Times New Roman" w:hAnsi="Times New Roman" w:cs="Times New Roman"/>
        </w:rPr>
        <w:t>;</w:t>
      </w:r>
    </w:p>
    <w:p w:rsidR="009731DB" w:rsidRPr="002358E7" w:rsidRDefault="009731DB" w:rsidP="009731DB">
      <w:pPr>
        <w:pStyle w:val="Style62"/>
        <w:widowControl/>
        <w:numPr>
          <w:ilvl w:val="0"/>
          <w:numId w:val="1"/>
        </w:numPr>
        <w:spacing w:before="80" w:line="240" w:lineRule="auto"/>
        <w:jc w:val="both"/>
        <w:rPr>
          <w:rFonts w:ascii="Times New Roman" w:hAnsi="Times New Roman" w:cs="Times New Roman"/>
          <w:lang w:val="en-US"/>
        </w:rPr>
      </w:pPr>
      <w:r>
        <w:rPr>
          <w:rFonts w:ascii="Times New Roman" w:hAnsi="Times New Roman" w:cs="Times New Roman"/>
          <w:lang w:val="uz-Cyrl-UZ"/>
        </w:rPr>
        <w:t>O‘tkazmalar bo‘yicha hisobot</w:t>
      </w:r>
      <w:r w:rsidRPr="002358E7">
        <w:rPr>
          <w:rFonts w:ascii="Times New Roman" w:hAnsi="Times New Roman" w:cs="Times New Roman"/>
          <w:lang w:val="en-US"/>
        </w:rPr>
        <w:t>;</w:t>
      </w:r>
    </w:p>
    <w:p w:rsidR="009731DB" w:rsidRPr="000E70D0" w:rsidRDefault="009731DB" w:rsidP="009731DB">
      <w:pPr>
        <w:pStyle w:val="Style62"/>
        <w:widowControl/>
        <w:numPr>
          <w:ilvl w:val="0"/>
          <w:numId w:val="1"/>
        </w:numPr>
        <w:spacing w:before="80" w:line="240" w:lineRule="auto"/>
        <w:jc w:val="both"/>
        <w:rPr>
          <w:rFonts w:ascii="Times New Roman" w:hAnsi="Times New Roman" w:cs="Times New Roman"/>
        </w:rPr>
      </w:pPr>
      <w:r>
        <w:rPr>
          <w:rFonts w:ascii="Times New Roman" w:hAnsi="Times New Roman" w:cs="Times New Roman"/>
          <w:lang w:val="uz-Cyrl-UZ"/>
        </w:rPr>
        <w:t>Bosh kitob</w:t>
      </w:r>
      <w:r w:rsidRPr="000E70D0">
        <w:rPr>
          <w:rFonts w:ascii="Times New Roman" w:hAnsi="Times New Roman" w:cs="Times New Roman"/>
        </w:rPr>
        <w:t>.</w:t>
      </w:r>
    </w:p>
    <w:p w:rsidR="009731DB" w:rsidRDefault="009731DB" w:rsidP="009731DB">
      <w:pPr>
        <w:ind w:firstLine="357"/>
        <w:jc w:val="both"/>
      </w:pPr>
    </w:p>
    <w:p w:rsidR="009731DB" w:rsidRPr="002358E7" w:rsidRDefault="009731DB" w:rsidP="009731DB">
      <w:pPr>
        <w:ind w:firstLine="708"/>
        <w:jc w:val="both"/>
        <w:rPr>
          <w:lang w:val="en-US"/>
        </w:rPr>
      </w:pPr>
      <w:r>
        <w:rPr>
          <w:lang w:val="uz-Cyrl-UZ"/>
        </w:rPr>
        <w:t xml:space="preserve">Sanab o‘tilgan hisobotlar </w:t>
      </w:r>
      <w:r>
        <w:rPr>
          <w:b/>
          <w:lang w:val="uz-Cyrl-UZ"/>
        </w:rPr>
        <w:t xml:space="preserve">Hisobotlar </w:t>
      </w:r>
      <w:r>
        <w:rPr>
          <w:lang w:val="uz-Cyrl-UZ"/>
        </w:rPr>
        <w:t>menyusida ochiq.</w:t>
      </w:r>
    </w:p>
    <w:p w:rsidR="009731DB" w:rsidRPr="008548D2" w:rsidRDefault="009731DB" w:rsidP="009731DB">
      <w:pPr>
        <w:ind w:firstLine="708"/>
        <w:jc w:val="both"/>
        <w:rPr>
          <w:lang w:val="uz-Cyrl-UZ"/>
        </w:rPr>
      </w:pPr>
      <w:r>
        <w:rPr>
          <w:lang w:val="uz-Cyrl-UZ"/>
        </w:rPr>
        <w:t xml:space="preserve">Hisobotlar buxgalteriya hisobi sintetik va analitik ma’lumotlaridan foydalanadi. </w:t>
      </w:r>
    </w:p>
    <w:p w:rsidR="009731DB" w:rsidRPr="00981FDB" w:rsidRDefault="009731DB" w:rsidP="009731DB">
      <w:pPr>
        <w:ind w:firstLine="708"/>
        <w:jc w:val="both"/>
        <w:rPr>
          <w:lang w:val="uz-Cyrl-UZ"/>
        </w:rPr>
      </w:pPr>
      <w:r>
        <w:rPr>
          <w:lang w:val="uz-Cyrl-UZ"/>
        </w:rPr>
        <w:t xml:space="preserve">Har qanday hisobot ma’lum tashkilot uchun va ma’lum vaqt davri uchun shakllantirilgan bo‘lishi mumkin. Bu shuni anglatadiki, o‘tkazmalar jurnalidan standart hisobotni shakllantirish davrida faqat shunday o‘tkazmalar tanlanadiki, ya’ni tanlangan tashkilot va tanlangan vaqt davriga tegishli bo‘lganlari. Agar hisobotda tashkilot berilmagan bo‘lsa, u xolda u barcha tshkilotlar ma’lumotlar bazasi hisob ma’lumotlari bo‘yicha shakllantiriladi. </w:t>
      </w:r>
    </w:p>
    <w:p w:rsidR="009731DB" w:rsidRPr="000E70D0" w:rsidRDefault="009731DB" w:rsidP="009731DB">
      <w:pPr>
        <w:ind w:firstLine="708"/>
        <w:jc w:val="both"/>
      </w:pPr>
      <w:r>
        <w:rPr>
          <w:lang w:val="uz-Cyrl-UZ"/>
        </w:rPr>
        <w:t xml:space="preserve">Har qanday standart hisobotni ochish davrida dastlabki ma’lumotlar odatiy xol bo‘yicha o‘rniga qo‘yiladi. Tashkilot sifatida foydalanuvchi sozlanmalarida belgilangan, asosiy tashkilot tanlanadi. </w:t>
      </w:r>
    </w:p>
    <w:p w:rsidR="009731DB" w:rsidRPr="000E70D0" w:rsidRDefault="009731DB" w:rsidP="009731DB">
      <w:pPr>
        <w:jc w:val="both"/>
      </w:pPr>
    </w:p>
    <w:p w:rsidR="004949EF" w:rsidRDefault="004949EF" w:rsidP="004949EF">
      <w:pPr>
        <w:ind w:firstLine="708"/>
        <w:jc w:val="both"/>
      </w:pPr>
    </w:p>
    <w:p w:rsidR="004949EF" w:rsidRPr="000E70D0" w:rsidRDefault="004949EF" w:rsidP="004949EF">
      <w:pPr>
        <w:ind w:firstLine="708"/>
        <w:jc w:val="both"/>
      </w:pPr>
      <w:r>
        <w:rPr>
          <w:noProof/>
        </w:rPr>
        <w:drawing>
          <wp:inline distT="0" distB="0" distL="0" distR="0" wp14:anchorId="72EA7C93" wp14:editId="28B9FD0E">
            <wp:extent cx="3244215" cy="1621790"/>
            <wp:effectExtent l="1905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2"/>
                    <a:srcRect/>
                    <a:stretch>
                      <a:fillRect/>
                    </a:stretch>
                  </pic:blipFill>
                  <pic:spPr bwMode="auto">
                    <a:xfrm>
                      <a:off x="0" y="0"/>
                      <a:ext cx="3244215" cy="1621790"/>
                    </a:xfrm>
                    <a:prstGeom prst="rect">
                      <a:avLst/>
                    </a:prstGeom>
                    <a:noFill/>
                    <a:ln w="9525">
                      <a:noFill/>
                      <a:miter lim="800000"/>
                      <a:headEnd/>
                      <a:tailEnd/>
                    </a:ln>
                  </pic:spPr>
                </pic:pic>
              </a:graphicData>
            </a:graphic>
          </wp:inline>
        </w:drawing>
      </w:r>
    </w:p>
    <w:p w:rsidR="004949EF" w:rsidRDefault="004949EF" w:rsidP="004949EF">
      <w:pPr>
        <w:jc w:val="both"/>
        <w:rPr>
          <w:sz w:val="28"/>
          <w:szCs w:val="28"/>
        </w:rPr>
      </w:pPr>
    </w:p>
    <w:p w:rsidR="004949EF" w:rsidRPr="001776D8" w:rsidRDefault="004949EF" w:rsidP="004949EF">
      <w:pPr>
        <w:jc w:val="both"/>
        <w:rPr>
          <w:sz w:val="28"/>
          <w:szCs w:val="28"/>
        </w:rPr>
      </w:pPr>
      <w:r>
        <w:rPr>
          <w:sz w:val="28"/>
          <w:szCs w:val="28"/>
          <w:lang w:val="uz-Cyrl-UZ"/>
        </w:rPr>
        <w:t>Guruhlash</w:t>
      </w:r>
    </w:p>
    <w:p w:rsidR="004949EF" w:rsidRPr="000E70D0" w:rsidRDefault="004949EF" w:rsidP="004949EF">
      <w:pPr>
        <w:jc w:val="both"/>
      </w:pPr>
    </w:p>
    <w:p w:rsidR="004949EF" w:rsidRPr="00981FDB" w:rsidRDefault="004949EF" w:rsidP="004949EF">
      <w:pPr>
        <w:ind w:firstLine="708"/>
        <w:jc w:val="both"/>
        <w:rPr>
          <w:lang w:val="uz-Cyrl-UZ"/>
        </w:rPr>
      </w:pPr>
      <w:r>
        <w:rPr>
          <w:lang w:val="uz-Cyrl-UZ"/>
        </w:rPr>
        <w:t xml:space="preserve">Guruhlash paneli yordamida analitik ob’ektlar (subkonto) bo‘yicha, ob’ektlar guruhlari bo‘yicha guruhlashni berish mumkin. Subkonto guruhi tarkibi </w:t>
      </w:r>
      <w:r>
        <w:rPr>
          <w:b/>
          <w:noProof/>
        </w:rPr>
        <w:drawing>
          <wp:inline distT="0" distB="0" distL="0" distR="0" wp14:anchorId="56D76BB2" wp14:editId="214B7624">
            <wp:extent cx="468630" cy="269240"/>
            <wp:effectExtent l="19050" t="0" r="7620" b="0"/>
            <wp:docPr id="290"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3"/>
                    <a:srcRect/>
                    <a:stretch>
                      <a:fillRect/>
                    </a:stretch>
                  </pic:blipFill>
                  <pic:spPr bwMode="auto">
                    <a:xfrm>
                      <a:off x="0" y="0"/>
                      <a:ext cx="468630" cy="269240"/>
                    </a:xfrm>
                    <a:prstGeom prst="rect">
                      <a:avLst/>
                    </a:prstGeom>
                    <a:noFill/>
                    <a:ln w="9525">
                      <a:noFill/>
                      <a:miter lim="800000"/>
                      <a:headEnd/>
                      <a:tailEnd/>
                    </a:ln>
                  </pic:spPr>
                </pic:pic>
              </a:graphicData>
            </a:graphic>
          </wp:inline>
        </w:drawing>
      </w:r>
      <w:r w:rsidRPr="00981FDB">
        <w:rPr>
          <w:b/>
          <w:lang w:val="uz-Cyrl-UZ"/>
        </w:rPr>
        <w:t xml:space="preserve"> (</w:t>
      </w:r>
      <w:r>
        <w:rPr>
          <w:b/>
          <w:lang w:val="uz-Cyrl-UZ"/>
        </w:rPr>
        <w:t>YUqori</w:t>
      </w:r>
      <w:r w:rsidRPr="00981FDB">
        <w:rPr>
          <w:b/>
          <w:lang w:val="uz-Cyrl-UZ"/>
        </w:rPr>
        <w:t>/</w:t>
      </w:r>
      <w:r>
        <w:rPr>
          <w:b/>
          <w:lang w:val="uz-Cyrl-UZ"/>
        </w:rPr>
        <w:t>Past</w:t>
      </w:r>
      <w:r w:rsidRPr="00981FDB">
        <w:rPr>
          <w:b/>
          <w:lang w:val="uz-Cyrl-UZ"/>
        </w:rPr>
        <w:t>)</w:t>
      </w:r>
      <w:r>
        <w:rPr>
          <w:lang w:val="uz-Cyrl-UZ"/>
        </w:rPr>
        <w:t xml:space="preserve">tugmasi yordamida o‘zgartiriladi. SHuningdek panel yordamida subschetlar bo‘yicha detalizatsiya sozlanmasini o‘rnatish mumkin. </w:t>
      </w:r>
    </w:p>
    <w:p w:rsidR="004949EF" w:rsidRPr="00981FDB" w:rsidRDefault="004949EF" w:rsidP="004949EF">
      <w:pPr>
        <w:ind w:firstLine="708"/>
        <w:jc w:val="both"/>
        <w:rPr>
          <w:lang w:val="uz-Cyrl-UZ"/>
        </w:rPr>
      </w:pPr>
    </w:p>
    <w:p w:rsidR="004949EF" w:rsidRPr="000E70D0" w:rsidRDefault="004949EF" w:rsidP="004949EF">
      <w:pPr>
        <w:jc w:val="both"/>
      </w:pPr>
      <w:r>
        <w:rPr>
          <w:noProof/>
        </w:rPr>
        <w:drawing>
          <wp:inline distT="0" distB="0" distL="0" distR="0" wp14:anchorId="75738C22" wp14:editId="6CD3D7EE">
            <wp:extent cx="2703195" cy="1772920"/>
            <wp:effectExtent l="19050" t="0" r="1905"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4"/>
                    <a:srcRect/>
                    <a:stretch>
                      <a:fillRect/>
                    </a:stretch>
                  </pic:blipFill>
                  <pic:spPr bwMode="auto">
                    <a:xfrm>
                      <a:off x="0" y="0"/>
                      <a:ext cx="2703195" cy="1772920"/>
                    </a:xfrm>
                    <a:prstGeom prst="rect">
                      <a:avLst/>
                    </a:prstGeom>
                    <a:noFill/>
                    <a:ln w="9525">
                      <a:noFill/>
                      <a:miter lim="800000"/>
                      <a:headEnd/>
                      <a:tailEnd/>
                    </a:ln>
                  </pic:spPr>
                </pic:pic>
              </a:graphicData>
            </a:graphic>
          </wp:inline>
        </w:drawing>
      </w:r>
    </w:p>
    <w:p w:rsidR="004949EF" w:rsidRDefault="004949EF" w:rsidP="004949EF">
      <w:pPr>
        <w:jc w:val="both"/>
        <w:rPr>
          <w:sz w:val="28"/>
          <w:szCs w:val="28"/>
        </w:rPr>
      </w:pPr>
    </w:p>
    <w:p w:rsidR="004949EF" w:rsidRPr="002358E7" w:rsidRDefault="004949EF" w:rsidP="004949EF">
      <w:pPr>
        <w:jc w:val="both"/>
        <w:rPr>
          <w:sz w:val="28"/>
          <w:szCs w:val="28"/>
          <w:lang w:val="en-US"/>
        </w:rPr>
      </w:pPr>
      <w:r>
        <w:rPr>
          <w:sz w:val="28"/>
          <w:szCs w:val="28"/>
          <w:lang w:val="uz-Cyrl-UZ"/>
        </w:rPr>
        <w:t>Tanlab olish</w:t>
      </w:r>
    </w:p>
    <w:p w:rsidR="004949EF" w:rsidRPr="002358E7" w:rsidRDefault="004949EF" w:rsidP="004949EF">
      <w:pPr>
        <w:jc w:val="both"/>
        <w:rPr>
          <w:lang w:val="en-US"/>
        </w:rPr>
      </w:pPr>
    </w:p>
    <w:p w:rsidR="004949EF" w:rsidRPr="002358E7" w:rsidRDefault="004949EF" w:rsidP="004949EF">
      <w:pPr>
        <w:ind w:firstLine="708"/>
        <w:jc w:val="both"/>
        <w:rPr>
          <w:lang w:val="en-US"/>
        </w:rPr>
      </w:pPr>
      <w:r>
        <w:rPr>
          <w:b/>
          <w:lang w:val="uz-Cyrl-UZ"/>
        </w:rPr>
        <w:t xml:space="preserve">Tanlab olish </w:t>
      </w:r>
      <w:r>
        <w:rPr>
          <w:lang w:val="uz-Cyrl-UZ"/>
        </w:rPr>
        <w:t xml:space="preserve">bo‘limida foydalanuvchi tanlangan parametrlar bo‘yicha qiymatni tanlab olish imkoniga ega. </w:t>
      </w:r>
    </w:p>
    <w:p w:rsidR="002C5643" w:rsidRPr="004949EF" w:rsidRDefault="002C5643">
      <w:pPr>
        <w:rPr>
          <w:lang w:val="en-US"/>
        </w:rPr>
      </w:pPr>
    </w:p>
    <w:sectPr w:rsidR="002C5643" w:rsidRPr="004949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A372D"/>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6471134F"/>
    <w:multiLevelType w:val="multilevel"/>
    <w:tmpl w:val="EF460842"/>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7B30302"/>
    <w:multiLevelType w:val="hybridMultilevel"/>
    <w:tmpl w:val="ACDE76DA"/>
    <w:lvl w:ilvl="0" w:tplc="04190005">
      <w:start w:val="1"/>
      <w:numFmt w:val="bullet"/>
      <w:lvlText w:val=""/>
      <w:lvlJc w:val="left"/>
      <w:pPr>
        <w:tabs>
          <w:tab w:val="num" w:pos="717"/>
        </w:tabs>
        <w:ind w:left="717"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DAF"/>
    <w:rsid w:val="002C5643"/>
    <w:rsid w:val="00425DAF"/>
    <w:rsid w:val="004949EF"/>
    <w:rsid w:val="005E24D5"/>
    <w:rsid w:val="009731DB"/>
    <w:rsid w:val="00977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9D4B7"/>
  <w15:docId w15:val="{E2468FF8-FC73-4287-9981-E0BB06CC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9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949EF"/>
    <w:pPr>
      <w:keepNext/>
      <w:numPr>
        <w:numId w:val="2"/>
      </w:numPr>
      <w:spacing w:before="240" w:after="60"/>
      <w:outlineLvl w:val="0"/>
    </w:pPr>
    <w:rPr>
      <w:rFonts w:ascii="Arial" w:hAnsi="Arial" w:cs="Arial"/>
      <w:b/>
      <w:bCs/>
      <w:kern w:val="32"/>
      <w:sz w:val="32"/>
      <w:szCs w:val="32"/>
    </w:rPr>
  </w:style>
  <w:style w:type="paragraph" w:styleId="2">
    <w:name w:val="heading 2"/>
    <w:basedOn w:val="a"/>
    <w:next w:val="a"/>
    <w:link w:val="20"/>
    <w:qFormat/>
    <w:rsid w:val="004949EF"/>
    <w:pPr>
      <w:keepNext/>
      <w:numPr>
        <w:ilvl w:val="1"/>
        <w:numId w:val="2"/>
      </w:numPr>
      <w:spacing w:before="240" w:after="60"/>
      <w:outlineLvl w:val="1"/>
    </w:pPr>
    <w:rPr>
      <w:rFonts w:ascii="Arial" w:hAnsi="Arial" w:cs="Arial"/>
      <w:b/>
      <w:bCs/>
      <w:i/>
      <w:iCs/>
      <w:sz w:val="28"/>
      <w:szCs w:val="28"/>
    </w:rPr>
  </w:style>
  <w:style w:type="paragraph" w:styleId="3">
    <w:name w:val="heading 3"/>
    <w:basedOn w:val="a"/>
    <w:next w:val="a"/>
    <w:link w:val="30"/>
    <w:qFormat/>
    <w:rsid w:val="004949EF"/>
    <w:pPr>
      <w:keepNext/>
      <w:numPr>
        <w:ilvl w:val="2"/>
        <w:numId w:val="2"/>
      </w:numPr>
      <w:spacing w:before="240" w:after="60"/>
      <w:outlineLvl w:val="2"/>
    </w:pPr>
    <w:rPr>
      <w:rFonts w:ascii="Arial" w:hAnsi="Arial" w:cs="Arial"/>
      <w:b/>
      <w:bCs/>
      <w:sz w:val="26"/>
      <w:szCs w:val="26"/>
    </w:rPr>
  </w:style>
  <w:style w:type="paragraph" w:styleId="4">
    <w:name w:val="heading 4"/>
    <w:basedOn w:val="a"/>
    <w:next w:val="a"/>
    <w:link w:val="40"/>
    <w:qFormat/>
    <w:rsid w:val="004949EF"/>
    <w:pPr>
      <w:keepNext/>
      <w:numPr>
        <w:ilvl w:val="3"/>
        <w:numId w:val="2"/>
      </w:numPr>
      <w:spacing w:before="240" w:after="60"/>
      <w:outlineLvl w:val="3"/>
    </w:pPr>
    <w:rPr>
      <w:b/>
      <w:bCs/>
      <w:sz w:val="28"/>
      <w:szCs w:val="28"/>
    </w:rPr>
  </w:style>
  <w:style w:type="paragraph" w:styleId="5">
    <w:name w:val="heading 5"/>
    <w:basedOn w:val="a"/>
    <w:next w:val="a"/>
    <w:link w:val="50"/>
    <w:qFormat/>
    <w:rsid w:val="004949EF"/>
    <w:pPr>
      <w:numPr>
        <w:ilvl w:val="4"/>
        <w:numId w:val="2"/>
      </w:numPr>
      <w:spacing w:before="240" w:after="60"/>
      <w:outlineLvl w:val="4"/>
    </w:pPr>
    <w:rPr>
      <w:b/>
      <w:bCs/>
      <w:i/>
      <w:iCs/>
      <w:sz w:val="26"/>
      <w:szCs w:val="26"/>
    </w:rPr>
  </w:style>
  <w:style w:type="paragraph" w:styleId="6">
    <w:name w:val="heading 6"/>
    <w:basedOn w:val="a"/>
    <w:next w:val="a"/>
    <w:link w:val="60"/>
    <w:qFormat/>
    <w:rsid w:val="004949EF"/>
    <w:pPr>
      <w:numPr>
        <w:ilvl w:val="5"/>
        <w:numId w:val="2"/>
      </w:numPr>
      <w:spacing w:before="240" w:after="60"/>
      <w:outlineLvl w:val="5"/>
    </w:pPr>
    <w:rPr>
      <w:b/>
      <w:bCs/>
      <w:sz w:val="22"/>
      <w:szCs w:val="22"/>
    </w:rPr>
  </w:style>
  <w:style w:type="paragraph" w:styleId="7">
    <w:name w:val="heading 7"/>
    <w:basedOn w:val="a"/>
    <w:next w:val="a"/>
    <w:link w:val="70"/>
    <w:qFormat/>
    <w:rsid w:val="004949EF"/>
    <w:pPr>
      <w:numPr>
        <w:ilvl w:val="6"/>
        <w:numId w:val="2"/>
      </w:numPr>
      <w:spacing w:before="240" w:after="60"/>
      <w:outlineLvl w:val="6"/>
    </w:pPr>
  </w:style>
  <w:style w:type="paragraph" w:styleId="8">
    <w:name w:val="heading 8"/>
    <w:basedOn w:val="a"/>
    <w:next w:val="a"/>
    <w:link w:val="80"/>
    <w:qFormat/>
    <w:rsid w:val="004949EF"/>
    <w:pPr>
      <w:numPr>
        <w:ilvl w:val="7"/>
        <w:numId w:val="2"/>
      </w:numPr>
      <w:spacing w:before="240" w:after="60"/>
      <w:outlineLvl w:val="7"/>
    </w:pPr>
    <w:rPr>
      <w:i/>
      <w:iCs/>
    </w:rPr>
  </w:style>
  <w:style w:type="paragraph" w:styleId="9">
    <w:name w:val="heading 9"/>
    <w:basedOn w:val="a"/>
    <w:next w:val="a"/>
    <w:link w:val="90"/>
    <w:qFormat/>
    <w:rsid w:val="004949EF"/>
    <w:pPr>
      <w:numPr>
        <w:ilvl w:val="8"/>
        <w:numId w:val="2"/>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49EF"/>
    <w:rPr>
      <w:rFonts w:ascii="Arial" w:eastAsia="Times New Roman" w:hAnsi="Arial" w:cs="Arial"/>
      <w:b/>
      <w:bCs/>
      <w:kern w:val="32"/>
      <w:sz w:val="32"/>
      <w:szCs w:val="32"/>
      <w:lang w:eastAsia="ru-RU"/>
    </w:rPr>
  </w:style>
  <w:style w:type="character" w:customStyle="1" w:styleId="20">
    <w:name w:val="Заголовок 2 Знак"/>
    <w:basedOn w:val="a0"/>
    <w:link w:val="2"/>
    <w:rsid w:val="004949EF"/>
    <w:rPr>
      <w:rFonts w:ascii="Arial" w:eastAsia="Times New Roman" w:hAnsi="Arial" w:cs="Arial"/>
      <w:b/>
      <w:bCs/>
      <w:i/>
      <w:iCs/>
      <w:sz w:val="28"/>
      <w:szCs w:val="28"/>
      <w:lang w:eastAsia="ru-RU"/>
    </w:rPr>
  </w:style>
  <w:style w:type="character" w:customStyle="1" w:styleId="30">
    <w:name w:val="Заголовок 3 Знак"/>
    <w:basedOn w:val="a0"/>
    <w:link w:val="3"/>
    <w:rsid w:val="004949EF"/>
    <w:rPr>
      <w:rFonts w:ascii="Arial" w:eastAsia="Times New Roman" w:hAnsi="Arial" w:cs="Arial"/>
      <w:b/>
      <w:bCs/>
      <w:sz w:val="26"/>
      <w:szCs w:val="26"/>
      <w:lang w:eastAsia="ru-RU"/>
    </w:rPr>
  </w:style>
  <w:style w:type="character" w:customStyle="1" w:styleId="40">
    <w:name w:val="Заголовок 4 Знак"/>
    <w:basedOn w:val="a0"/>
    <w:link w:val="4"/>
    <w:rsid w:val="004949E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949E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949EF"/>
    <w:rPr>
      <w:rFonts w:ascii="Times New Roman" w:eastAsia="Times New Roman" w:hAnsi="Times New Roman" w:cs="Times New Roman"/>
      <w:b/>
      <w:bCs/>
      <w:lang w:eastAsia="ru-RU"/>
    </w:rPr>
  </w:style>
  <w:style w:type="character" w:customStyle="1" w:styleId="70">
    <w:name w:val="Заголовок 7 Знак"/>
    <w:basedOn w:val="a0"/>
    <w:link w:val="7"/>
    <w:rsid w:val="004949E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949EF"/>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4949EF"/>
    <w:rPr>
      <w:rFonts w:ascii="Arial" w:eastAsia="Times New Roman" w:hAnsi="Arial" w:cs="Arial"/>
      <w:lang w:eastAsia="ru-RU"/>
    </w:rPr>
  </w:style>
  <w:style w:type="character" w:customStyle="1" w:styleId="FontStyle496">
    <w:name w:val="Font Style496"/>
    <w:rsid w:val="004949EF"/>
    <w:rPr>
      <w:rFonts w:ascii="Arial" w:hAnsi="Arial" w:cs="Arial"/>
      <w:sz w:val="26"/>
      <w:szCs w:val="26"/>
    </w:rPr>
  </w:style>
  <w:style w:type="paragraph" w:customStyle="1" w:styleId="Style62">
    <w:name w:val="Style62"/>
    <w:basedOn w:val="a"/>
    <w:rsid w:val="004949EF"/>
    <w:pPr>
      <w:widowControl w:val="0"/>
      <w:autoSpaceDE w:val="0"/>
      <w:autoSpaceDN w:val="0"/>
      <w:adjustRightInd w:val="0"/>
      <w:spacing w:line="360" w:lineRule="exact"/>
      <w:ind w:hanging="600"/>
    </w:pPr>
    <w:rPr>
      <w:rFonts w:ascii="Arial" w:hAnsi="Arial" w:cs="Arial"/>
    </w:rPr>
  </w:style>
  <w:style w:type="paragraph" w:styleId="a3">
    <w:name w:val="Balloon Text"/>
    <w:basedOn w:val="a"/>
    <w:link w:val="a4"/>
    <w:uiPriority w:val="99"/>
    <w:semiHidden/>
    <w:unhideWhenUsed/>
    <w:rsid w:val="004949EF"/>
    <w:rPr>
      <w:rFonts w:ascii="Tahoma" w:hAnsi="Tahoma" w:cs="Tahoma"/>
      <w:sz w:val="16"/>
      <w:szCs w:val="16"/>
    </w:rPr>
  </w:style>
  <w:style w:type="character" w:customStyle="1" w:styleId="a4">
    <w:name w:val="Текст выноски Знак"/>
    <w:basedOn w:val="a0"/>
    <w:link w:val="a3"/>
    <w:uiPriority w:val="99"/>
    <w:semiHidden/>
    <w:rsid w:val="004949E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443</Words>
  <Characters>2526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2023-07-21T06:27:00Z</dcterms:created>
  <dcterms:modified xsi:type="dcterms:W3CDTF">2023-08-08T10:14:00Z</dcterms:modified>
</cp:coreProperties>
</file>