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39" w:rsidRPr="004524B3" w:rsidRDefault="00B720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6.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Ko‘priksimon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chorpoya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kranlarining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baraban</w:t>
      </w:r>
      <w:proofErr w:type="gram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,blok</w:t>
      </w:r>
      <w:proofErr w:type="spellEnd"/>
      <w:proofErr w:type="gram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polispastlari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720F2" w:rsidRPr="004524B3" w:rsidRDefault="00B720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1. </w:t>
      </w:r>
      <w:r w:rsidR="006F1342"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Yuk </w:t>
      </w:r>
      <w:proofErr w:type="spellStart"/>
      <w:r w:rsidR="006F1342" w:rsidRPr="004524B3">
        <w:rPr>
          <w:rFonts w:ascii="Times New Roman" w:hAnsi="Times New Roman" w:cs="Times New Roman"/>
          <w:b/>
          <w:sz w:val="24"/>
          <w:szCs w:val="24"/>
          <w:lang w:val="en-US"/>
        </w:rPr>
        <w:t>barabanining</w:t>
      </w:r>
      <w:proofErr w:type="spellEnd"/>
      <w:r w:rsidR="006F1342"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F1342" w:rsidRPr="004524B3">
        <w:rPr>
          <w:rFonts w:ascii="Times New Roman" w:hAnsi="Times New Roman" w:cs="Times New Roman"/>
          <w:b/>
          <w:sz w:val="24"/>
          <w:szCs w:val="24"/>
          <w:lang w:val="en-US"/>
        </w:rPr>
        <w:t>tayyorlanish</w:t>
      </w:r>
      <w:proofErr w:type="spellEnd"/>
      <w:r w:rsidR="006F1342"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F1342" w:rsidRPr="004524B3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proofErr w:type="spellEnd"/>
      <w:r w:rsidR="006F1342" w:rsidRPr="004524B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F1342" w:rsidRPr="004524B3" w:rsidRDefault="006F134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Yuk </w:t>
      </w:r>
      <w:proofErr w:type="spellStart"/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>barabanidan</w:t>
      </w:r>
      <w:proofErr w:type="spellEnd"/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>foydalanish</w:t>
      </w:r>
      <w:proofErr w:type="spellEnd"/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>taqiqlangan</w:t>
      </w:r>
      <w:proofErr w:type="spellEnd"/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>shartlar</w:t>
      </w:r>
      <w:proofErr w:type="spellEnd"/>
      <w:r w:rsidR="004524B3" w:rsidRPr="004524B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524B3" w:rsidRPr="004524B3" w:rsidRDefault="004524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Bloklarga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barabanni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osish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usullari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524B3" w:rsidRPr="004524B3" w:rsidRDefault="004524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Polispastlarning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ishlatilishi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turlari</w:t>
      </w:r>
      <w:proofErr w:type="spellEnd"/>
      <w:r w:rsidRPr="004524B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37A2F" w:rsidRPr="004524B3" w:rsidRDefault="00E37A2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7A2F" w:rsidRPr="004524B3" w:rsidRDefault="00CA0F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Mexanizmlarda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arqon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o’rash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uchun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mo’ljallangan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silindr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shaklidagi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detal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baraban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deyiladi</w:t>
      </w:r>
      <w:proofErr w:type="spellEnd"/>
      <w:r w:rsidRPr="00CA0F3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Yuk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barabani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kranlarning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yig'ish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elementlaridan</w:t>
      </w:r>
      <w:proofErr w:type="spellEnd"/>
      <w:proofErr w:type="gram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mexanizmining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tortish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arqonini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o'rash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yotqizish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mo'ljallangan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barabanlari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vintli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qatlamli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o'rash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uzun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simi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muhim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kesishsiz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silliq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ko'p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qatlamli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o'rash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oshiriladi.</w:t>
      </w:r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Barabanlar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egiluvchan</w:t>
      </w:r>
      <w:proofErr w:type="spellEnd"/>
      <w:proofErr w:type="gram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tortish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elemenlarini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zanjir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o'rash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mo'ljallangan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>sharoitiga</w:t>
      </w:r>
      <w:proofErr w:type="spellEnd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>ko’ra</w:t>
      </w:r>
      <w:proofErr w:type="spellEnd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proofErr w:type="gram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cho’yandan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po'latdan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yasalgan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="006B386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barabanlari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ushlab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turadigan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korpusni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ko'taruvchi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arqonini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o'rash</w:t>
      </w:r>
      <w:proofErr w:type="spellEnd"/>
      <w:proofErr w:type="gram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po'lat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valga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ichi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bo'sh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temir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po'lat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silindr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reduktor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qutisiga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ulangan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podshipnikga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o’rnatilgan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Barabanda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yarim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aylana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shaklidagi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spiralsimon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ariqchalar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o’yilgan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proofErr w:type="gram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ariqchalarga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>o’raladi</w:t>
      </w:r>
      <w:proofErr w:type="spellEnd"/>
      <w:r w:rsidR="00E37A2F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05F58" w:rsidRPr="004524B3" w:rsidRDefault="00C05F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6" name="Прямоугольник 6" descr="Барабан мостового кр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2EF79" id="Прямоугольник 6" o:spid="_x0000_s1026" alt="Барабан мостового крана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C05F58" w:rsidRPr="004524B3" w:rsidRDefault="00C05F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84561"/>
            <wp:effectExtent l="0" t="0" r="3175" b="0"/>
            <wp:docPr id="7" name="Рисунок 7" descr="C:\Users\Исматилло ака\Desktop\китоб 2021\Baraban-mostovogo-k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сматилло ака\Desktop\китоб 2021\Baraban-mostovogo-kr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DE" w:rsidRPr="004524B3" w:rsidRDefault="00E37A2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muddatidan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ishdan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chiqishini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ariqchalar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radiusi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radiusidan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oshiqroq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bo’lishi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qoziq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siqish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panjaralari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murvatlar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ishonchli</w:t>
      </w:r>
      <w:proofErr w:type="spellEnd"/>
      <w:proofErr w:type="gram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mahkamlangan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ammo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shunga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qaramay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ilgakning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tushirishda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oxirigacha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tushirishga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yo'l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qo'yilmaydi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kamida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o’rami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qolishi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Bu</w:t>
      </w:r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sabab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yuk</w:t>
      </w:r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lanish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>kamroq</w:t>
      </w:r>
      <w:proofErr w:type="spellEnd"/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14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joyga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7BDE" w:rsidRPr="004524B3">
        <w:rPr>
          <w:rFonts w:ascii="Times New Roman" w:hAnsi="Times New Roman" w:cs="Times New Roman"/>
          <w:sz w:val="24"/>
          <w:szCs w:val="24"/>
          <w:lang w:val="en-US"/>
        </w:rPr>
        <w:t>tushsin</w:t>
      </w:r>
      <w:proofErr w:type="spellEnd"/>
      <w:r w:rsidR="00597BD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o'ziga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tushishi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7BDE" w:rsidRPr="004524B3">
        <w:rPr>
          <w:rFonts w:ascii="Times New Roman" w:hAnsi="Times New Roman" w:cs="Times New Roman"/>
          <w:sz w:val="24"/>
          <w:szCs w:val="24"/>
          <w:lang w:val="en-US"/>
        </w:rPr>
        <w:t>shunday</w:t>
      </w:r>
      <w:proofErr w:type="spellEnd"/>
      <w:r w:rsidR="00597BD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7BDE" w:rsidRPr="004524B3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</w:p>
    <w:p w:rsidR="00C05F58" w:rsidRPr="004524B3" w:rsidRDefault="00706966">
      <w:pPr>
        <w:rPr>
          <w:rFonts w:ascii="Times New Roman" w:hAnsi="Times New Roman" w:cs="Times New Roman"/>
          <w:sz w:val="24"/>
          <w:szCs w:val="24"/>
        </w:rPr>
      </w:pPr>
      <w:r w:rsidRPr="004524B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n-US"/>
        </w:rPr>
        <w:lastRenderedPageBreak/>
        <w:t xml:space="preserve"> </w:t>
      </w:r>
      <w:r w:rsidR="00C05F58"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31481"/>
            <wp:effectExtent l="0" t="0" r="3175" b="2540"/>
            <wp:docPr id="8" name="Рисунок 8" descr="Барабан мостов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арабан мостового кр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EEC" w:rsidRPr="00CA0F3B" w:rsidRDefault="006B3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Silliq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barabanlar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konstruktiv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sabablarga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'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qatlamli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0F3B">
        <w:rPr>
          <w:rFonts w:ascii="Times New Roman" w:hAnsi="Times New Roman" w:cs="Times New Roman"/>
          <w:sz w:val="24"/>
          <w:szCs w:val="24"/>
        </w:rPr>
        <w:t>'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rash</w:t>
      </w:r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zanjirni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0F3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rashda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llaniladi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(3.12-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Ariqchali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silliq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barabanlar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’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qatlamli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ljallangan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’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CA0F3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0F3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rashida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barabanning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tomonida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balandroq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chiqib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turgan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gardishlar</w:t>
      </w:r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lishi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barabanlarning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gardishlari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0F3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ralgan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qatlamidan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kamida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diametrga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zanjirlar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kamida</w:t>
      </w:r>
      <w:proofErr w:type="spellEnd"/>
      <w:proofErr w:type="gram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zanjirining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kengligiga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balandlikga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chiqib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turishi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CA0F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Barabanda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yoriqlar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paydo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lganda</w:t>
      </w:r>
      <w:proofErr w:type="spellEnd"/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r w:rsidR="00DF61BB" w:rsidRPr="004524B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F61BB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foydalanishga</w:t>
      </w:r>
      <w:proofErr w:type="spellEnd"/>
      <w:r w:rsidR="00E94EEC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yaroqsiz</w:t>
      </w:r>
      <w:proofErr w:type="spellEnd"/>
      <w:r w:rsidR="00E94EEC" w:rsidRPr="00CA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EEC" w:rsidRPr="004524B3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="00E94EEC" w:rsidRPr="00CA0F3B">
        <w:rPr>
          <w:rFonts w:ascii="Times New Roman" w:hAnsi="Times New Roman" w:cs="Times New Roman"/>
          <w:sz w:val="24"/>
          <w:szCs w:val="24"/>
        </w:rPr>
        <w:t>.</w:t>
      </w:r>
    </w:p>
    <w:p w:rsidR="00E94EEC" w:rsidRPr="00CA0F3B" w:rsidRDefault="00E94EEC">
      <w:pPr>
        <w:rPr>
          <w:rFonts w:ascii="Times New Roman" w:hAnsi="Times New Roman" w:cs="Times New Roman"/>
          <w:sz w:val="24"/>
          <w:szCs w:val="24"/>
        </w:rPr>
      </w:pPr>
    </w:p>
    <w:p w:rsidR="006B386C" w:rsidRPr="004524B3" w:rsidRDefault="00E94E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190" cy="1435100"/>
            <wp:effectExtent l="0" t="0" r="0" b="0"/>
            <wp:docPr id="9" name="Рисунок 9" descr="Новые Правила по обеспечению промышленной безопасности грузоподъемных кранов  -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Правила по обеспечению промышленной безопасности грузоподъемных кранов  -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58" w:rsidRPr="004524B3" w:rsidRDefault="00C05F5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ariqchalar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orasiga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silliq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qism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qo'yiladi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Ko'pgina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chetlarida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Shu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birga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tushayotgan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osmaning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tashqi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tomoniga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siljiydi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o'ralganida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chetidan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o'rtasiga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o’raladi</w:t>
      </w:r>
      <w:proofErr w:type="spellEnd"/>
    </w:p>
    <w:p w:rsidR="006B386C" w:rsidRPr="004524B3" w:rsidRDefault="006B38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24480" cy="1828800"/>
            <wp:effectExtent l="0" t="0" r="0" b="0"/>
            <wp:docPr id="3" name="Рисунок 3" descr="https://kran-info.ru/img/8/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an-info.ru/img/8/image0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3- 12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</w:p>
    <w:p w:rsidR="00DF61BB" w:rsidRPr="004524B3" w:rsidRDefault="00DF61BB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biriktirilgan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uchidagi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halqa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halqalar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ilgaklar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qismlar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bog'langan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halqasi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uchini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o'rash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qisqichlarni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o'rnatish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tasdiqlangan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standartlarga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usulda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oshirilishi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DF61BB" w:rsidRPr="004524B3" w:rsidRDefault="00DF61BB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ustidagi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po'latdan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yasalgan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zarb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shtamplangan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konussimon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biriktirilishi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Payvandlangan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vtulkalarga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ruxsa</w:t>
      </w:r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>berilmaydi</w:t>
      </w:r>
      <w:proofErr w:type="spellEnd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>Vtulka</w:t>
      </w:r>
      <w:proofErr w:type="spellEnd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42D" w:rsidRPr="004524B3">
        <w:rPr>
          <w:rFonts w:ascii="Times New Roman" w:hAnsi="Times New Roman" w:cs="Times New Roman"/>
          <w:sz w:val="24"/>
          <w:szCs w:val="24"/>
          <w:lang w:val="en-US"/>
        </w:rPr>
        <w:t>korpuslari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ishqalanishi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o'tkir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qirralar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bo'lmasligi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022E" w:rsidRPr="004524B3" w:rsidRDefault="00CC022E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Ariqchali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barabanlardan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to'g'ri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yotqizishni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ta'minlash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o'rtasidagi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ta’sirni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bosimini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kamaytirishga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erishish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Natijada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oshadi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o'ralgan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rulonlari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diametrga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142D" w:rsidRPr="004524B3" w:rsidRDefault="00A6142D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9815" cy="2986269"/>
            <wp:effectExtent l="0" t="0" r="635" b="5080"/>
            <wp:docPr id="4" name="Рисунок 4" descr="http://stroy-technics.ru/gallery/mostovii_krani/image_2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oy-technics.ru/gallery/mostovii_krani/image_2_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79" cy="298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EB" w:rsidRPr="004524B3" w:rsidRDefault="00F83AEB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2.30.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mahkamlash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usullari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: a -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qoziq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b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siqish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panjaralari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v-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qoziq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qisqich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6966" w:rsidRPr="004524B3" w:rsidRDefault="00706966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BK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katalogi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Jadvalda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ko'rsatilgan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Buyurtma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diametri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1000, 1250, 1500, 2000, 2500, 2750, 3000, 3500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3750 mm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boʻlgan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krani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barabanlarini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chiqarilishi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3AEB" w:rsidRPr="004524B3" w:rsidRDefault="00323977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sharoitlariga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temir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po'latdan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yasalgan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Zamonaviy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sirpanish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podshipniklarida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aylanadi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nuqsonlari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foydalanishga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yo'l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qo'yilmaydi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- yon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tomonlari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singan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yoriqlar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yeyilgan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nuqsonlar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bo’lishi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tarmoqlari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soniga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barabandan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blok</w:t>
      </w:r>
      <w:proofErr w:type="spellEnd"/>
      <w:proofErr w:type="gram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ilgichlarni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osib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lastRenderedPageBreak/>
        <w:t>qo'yishning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necha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usullari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To'rtta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tarmoqli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538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4538" w:rsidRPr="004524B3">
        <w:rPr>
          <w:rFonts w:ascii="Times New Roman" w:hAnsi="Times New Roman" w:cs="Times New Roman"/>
          <w:sz w:val="24"/>
          <w:szCs w:val="24"/>
          <w:lang w:val="en-US"/>
        </w:rPr>
        <w:t>polispastda</w:t>
      </w:r>
      <w:proofErr w:type="spellEnd"/>
      <w:proofErr w:type="gram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 (2.32-rasm, a)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tenglashtiruvchi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blok</w:t>
      </w:r>
      <w:r w:rsidR="005F4538" w:rsidRPr="004524B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F4538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4538" w:rsidRPr="004524B3">
        <w:rPr>
          <w:rFonts w:ascii="Times New Roman" w:hAnsi="Times New Roman" w:cs="Times New Roman"/>
          <w:sz w:val="24"/>
          <w:szCs w:val="24"/>
          <w:lang w:val="en-US"/>
        </w:rPr>
        <w:t>o’tkaziladi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ikkala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yarmi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tenglashtiriladi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so'ngra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osma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blokdan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o'tkazib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osma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blokdan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o'tadi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4538" w:rsidRPr="004524B3"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proofErr w:type="spellEnd"/>
      <w:r w:rsidR="00F83AEB"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4538" w:rsidRPr="004524B3" w:rsidRDefault="005F4538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oltita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tarmoqli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(2.32-rasm, b)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orasida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tenglashtiruvchi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o'tkaziladi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Shundan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so'ng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arqonlarning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yuqoriga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mahkamlangan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qo’zg’almas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ustiga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tashlanadi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o'tadi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033C" w:rsidRPr="004524B3" w:rsidRDefault="00AF033C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O'nta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tarmoqli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(2.32-rasm, s)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tarzda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orasida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pastda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tenglashtiruvchi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o'tkaziladi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mahkamlangan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ustiga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keyin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zanjirli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ko'targichning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ostiga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keyin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zanjirli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ko'targichning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o’tkaziladi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oxirgi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uchlari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033C" w:rsidRPr="004524B3" w:rsidRDefault="00AF033C" w:rsidP="00DF6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558" cy="2106593"/>
            <wp:effectExtent l="0" t="0" r="4445" b="8255"/>
            <wp:docPr id="5" name="Рисунок 5" descr="http://stroy-technics.ru/gallery/mostovii_krani/image_2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oy-technics.ru/gallery/mostovii_krani/image_2_3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88" cy="211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3C" w:rsidRPr="004524B3" w:rsidRDefault="00AF033C" w:rsidP="00AF03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2.32.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Barabanlarga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osilgan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polispastlar</w:t>
      </w:r>
      <w:proofErr w:type="spellEnd"/>
    </w:p>
    <w:p w:rsidR="00AF033C" w:rsidRPr="004524B3" w:rsidRDefault="00AF033C" w:rsidP="00AF03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1 -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etaklovchi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shesterna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2 –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shesternasi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3 -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4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boshoq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7 -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9 -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9 –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ilgak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7BDE" w:rsidRPr="004524B3" w:rsidRDefault="00597BDE" w:rsidP="00597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Blok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aylana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bo'ylab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g'ildirak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ko'rinishidagi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oddiy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mexanizm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egiluvchan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tortish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jihozini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o’tishi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mo’ljallangan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7BDE" w:rsidRPr="004524B3" w:rsidRDefault="00597BDE" w:rsidP="00597BD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etak</w:t>
      </w:r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lovchi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yo’naltiruvchi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bo'linadi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Etak</w:t>
      </w:r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lov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burovchi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momentni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ikkinchisiga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o'tkazish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yo'naltiruvchi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tushirishda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zanjirlar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arqonlarning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yo'nalishini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7A2F" w:rsidRPr="004524B3" w:rsidRDefault="00597BDE" w:rsidP="00597BD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ranlarn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qurishda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ishlatiladigan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yo’naltiruvchi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proofErr w:type="gram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qo’zg’aluvchi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qo’zg’almas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bo'linadi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Qo’zg’almas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proofErr w:type="gram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977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977" w:rsidRPr="004524B3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="00793421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yo'nalishini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0382"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="00700382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0382" w:rsidRPr="004524B3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="00700382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0382" w:rsidRPr="004524B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700382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00382" w:rsidRPr="004524B3">
        <w:rPr>
          <w:rFonts w:ascii="Times New Roman" w:hAnsi="Times New Roman" w:cs="Times New Roman"/>
          <w:sz w:val="24"/>
          <w:szCs w:val="24"/>
          <w:lang w:val="en-US"/>
        </w:rPr>
        <w:t>tezlikni</w:t>
      </w:r>
      <w:proofErr w:type="spellEnd"/>
      <w:r w:rsidR="00700382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522E" w:rsidRPr="004524B3" w:rsidRDefault="00EB25D1" w:rsidP="00597BD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tomonlama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blokdagi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og'irligi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bo’lagi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o'rtasida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taqsimlanadi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og'irligining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yarmiga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36522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22E" w:rsidRPr="004524B3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</w:p>
    <w:p w:rsidR="00EB25D1" w:rsidRPr="004524B3" w:rsidRDefault="0036522E" w:rsidP="00597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85415" cy="2661920"/>
            <wp:effectExtent l="0" t="0" r="635" b="5080"/>
            <wp:docPr id="1" name="Рисунок 1" descr="http://stroy-technics.ru/gallery/mostovye-jelektricheskie-krany-2/image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mostovye-jelektricheskie-krany-2/image_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E" w:rsidRPr="004524B3" w:rsidRDefault="0036522E" w:rsidP="0036522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bosib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o'tadigan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yo'li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yuk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bosib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o'tgan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yo'ldan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baravar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ko'p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tezlikdan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yutish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birlashtiriladi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qurilma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ataladi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522E" w:rsidRPr="004524B3" w:rsidRDefault="00591EA3" w:rsidP="0036522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bog’langan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qo'zg'almas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tizimidir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blokli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proofErr w:type="gram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Bunda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mahkamlangan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egiluvchan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ketma-ket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bo'lish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blok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ilgagiga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osiladi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tortish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kuchi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ulan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>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Tezlikni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bo'sh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uchiga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osiladi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blokga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tortish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kuchi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to'rtta</w:t>
      </w:r>
      <w:proofErr w:type="spellEnd"/>
      <w:proofErr w:type="gram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oltita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sakkizta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bo’lgan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ikki</w:t>
      </w:r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talangan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polispastlar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="00E66ACC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3A7E" w:rsidRPr="004524B3" w:rsidRDefault="004524B3" w:rsidP="0036522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proofErr w:type="gram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tavsiflanadi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ya'ni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ko'tarilgan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og'irligi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taqsimlanadigan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shoxlari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sonining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boradigan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shoxlari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soniga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nisbati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Misol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rasmda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ko'rsatilgan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zanjirli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ko'targich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4,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ikkiga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ko'plikka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bo'ladi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chunki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ko'tarilgan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og'irligi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to'rtta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shoxiga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taqsimlanadi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boradigan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novdalar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ikkitadir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karrali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polispast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4-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rasmda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ko'rsatilgan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ko'plikka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bo'ladi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chunki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ko'tarilgan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og'irligi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to'rtta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taqsimlanadi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barabanga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boradigan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ikkitadir</w:t>
      </w:r>
      <w:proofErr w:type="spellEnd"/>
      <w:r w:rsidR="00F33A7E" w:rsidRPr="00452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3A7E" w:rsidRPr="004524B3" w:rsidRDefault="00F33A7E" w:rsidP="003652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86405" cy="4375150"/>
            <wp:effectExtent l="0" t="0" r="4445" b="6350"/>
            <wp:docPr id="2" name="Рисунок 2" descr="http://stroy-technics.ru/gallery/mostovye-jelektricheskie-krany-2/image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technics.ru/gallery/mostovye-jelektricheskie-krany-2/image_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7E" w:rsidRPr="004524B3" w:rsidRDefault="00F33A7E" w:rsidP="00F33A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 4-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mexanizmining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polispast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kinematik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diagrammasi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3A7E" w:rsidRPr="004524B3" w:rsidRDefault="00F33A7E" w:rsidP="00F33A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1 - </w:t>
      </w:r>
      <w:proofErr w:type="spellStart"/>
      <w:proofErr w:type="gramStart"/>
      <w:r w:rsidRPr="004524B3">
        <w:rPr>
          <w:rFonts w:ascii="Times New Roman" w:hAnsi="Times New Roman" w:cs="Times New Roman"/>
          <w:sz w:val="24"/>
          <w:szCs w:val="24"/>
          <w:lang w:val="en-US"/>
        </w:rPr>
        <w:t>dvigatel</w:t>
      </w:r>
      <w:proofErr w:type="spellEnd"/>
      <w:proofErr w:type="gram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2 -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reduktor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3 -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4 -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tekislash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bloki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5 -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4524B3">
        <w:rPr>
          <w:rFonts w:ascii="Times New Roman" w:hAnsi="Times New Roman" w:cs="Times New Roman"/>
          <w:sz w:val="24"/>
          <w:szCs w:val="24"/>
          <w:lang w:val="en-US"/>
        </w:rPr>
        <w:t xml:space="preserve">; 6 - </w:t>
      </w:r>
      <w:proofErr w:type="spellStart"/>
      <w:r w:rsidRPr="004524B3">
        <w:rPr>
          <w:rFonts w:ascii="Times New Roman" w:hAnsi="Times New Roman" w:cs="Times New Roman"/>
          <w:sz w:val="24"/>
          <w:szCs w:val="24"/>
          <w:lang w:val="en-US"/>
        </w:rPr>
        <w:t>ilgak</w:t>
      </w:r>
      <w:proofErr w:type="spellEnd"/>
    </w:p>
    <w:sectPr w:rsidR="00F33A7E" w:rsidRPr="0045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5C"/>
    <w:rsid w:val="001F17CF"/>
    <w:rsid w:val="00323977"/>
    <w:rsid w:val="0036522E"/>
    <w:rsid w:val="004524B3"/>
    <w:rsid w:val="00591EA3"/>
    <w:rsid w:val="00597BDE"/>
    <w:rsid w:val="005F4538"/>
    <w:rsid w:val="006B386C"/>
    <w:rsid w:val="006F1342"/>
    <w:rsid w:val="00700382"/>
    <w:rsid w:val="00706966"/>
    <w:rsid w:val="00793421"/>
    <w:rsid w:val="0084214B"/>
    <w:rsid w:val="00A6142D"/>
    <w:rsid w:val="00AC795C"/>
    <w:rsid w:val="00AE31D9"/>
    <w:rsid w:val="00AF033C"/>
    <w:rsid w:val="00B720F2"/>
    <w:rsid w:val="00BB0C39"/>
    <w:rsid w:val="00C05F58"/>
    <w:rsid w:val="00CA0F3B"/>
    <w:rsid w:val="00CC022E"/>
    <w:rsid w:val="00DF61BB"/>
    <w:rsid w:val="00E37A2F"/>
    <w:rsid w:val="00E66ACC"/>
    <w:rsid w:val="00E94EEC"/>
    <w:rsid w:val="00EB25D1"/>
    <w:rsid w:val="00F33A7E"/>
    <w:rsid w:val="00F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C690"/>
  <w15:chartTrackingRefBased/>
  <w15:docId w15:val="{CB9D94B1-30AE-4E8C-B6B9-D2841A9A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17</cp:revision>
  <dcterms:created xsi:type="dcterms:W3CDTF">2022-03-18T05:52:00Z</dcterms:created>
  <dcterms:modified xsi:type="dcterms:W3CDTF">2022-03-25T03:35:00Z</dcterms:modified>
</cp:coreProperties>
</file>