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B" w:rsidRPr="00F065D8" w:rsidRDefault="003140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7. </w:t>
      </w:r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>MINORA KRANLARINI STRELASINI BOSHQARISH</w:t>
      </w:r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67F8E" w:rsidRPr="00F065D8" w:rsidRDefault="00E67F8E" w:rsidP="00F065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>kranlarning</w:t>
      </w:r>
      <w:proofErr w:type="spellEnd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>dolzarbligi</w:t>
      </w:r>
      <w:proofErr w:type="spellEnd"/>
      <w:r w:rsidR="00F065D8" w:rsidRPr="00F065D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065D8" w:rsidRPr="00F065D8" w:rsidRDefault="00F065D8" w:rsidP="00F065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Minora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kranlarining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turlari</w:t>
      </w:r>
      <w:proofErr w:type="spellEnd"/>
    </w:p>
    <w:p w:rsidR="00F065D8" w:rsidRPr="00F065D8" w:rsidRDefault="00F065D8" w:rsidP="00F065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Minora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kranlarining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tuzilishi</w:t>
      </w:r>
      <w:proofErr w:type="spellEnd"/>
    </w:p>
    <w:p w:rsidR="00F065D8" w:rsidRPr="00F065D8" w:rsidRDefault="00F065D8" w:rsidP="00F065D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Minora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kranlarining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asosiy</w:t>
      </w:r>
      <w:proofErr w:type="spellEnd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65D8">
        <w:rPr>
          <w:rFonts w:ascii="Times New Roman" w:hAnsi="Times New Roman" w:cs="Times New Roman"/>
          <w:b/>
          <w:sz w:val="24"/>
          <w:szCs w:val="24"/>
          <w:lang w:val="en-US"/>
        </w:rPr>
        <w:t>qismlari</w:t>
      </w:r>
      <w:proofErr w:type="spellEnd"/>
    </w:p>
    <w:p w:rsidR="00315CCF" w:rsidRPr="00723525" w:rsidRDefault="00315CCF" w:rsidP="00315CC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Keng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miqyosli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qurilishlarda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ko'p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qavatli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binolar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qurilayotganda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ko'chirish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bo'lganda</w:t>
      </w:r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,bu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jihozlarsiz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5CCF" w:rsidRPr="00723525" w:rsidRDefault="00315CCF" w:rsidP="00315C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endi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yordam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bermaydi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chunki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balandligi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kamdan-kam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metrdan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oshadi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5CCF" w:rsidRPr="00723525" w:rsidRDefault="00315CCF" w:rsidP="00315CC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maqsadlar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uskuna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ko'plab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modifikatsiyalari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murakkab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qurilishlarda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murakkab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vazifalarini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qilishga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imkon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7F8E" w:rsidRPr="00723525" w:rsidRDefault="00E67F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deb,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ko’taruvchi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tirgaklari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elementlari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metalldan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yuk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ko’taruvchi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mashinaga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uskunalari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tekislik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bo’ylab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harakatlantirishi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markaziy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o'q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atrofida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aylantirishi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tushirishi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imkoniyatlari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qurilish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materiallarini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deyarli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joyiga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etkazib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C730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strelasi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hajmli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ko'chirish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7F8E" w:rsidRPr="00723525" w:rsidRDefault="00C730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5508" cy="2641600"/>
            <wp:effectExtent l="0" t="0" r="8890" b="6350"/>
            <wp:docPr id="7" name="Рисунок 7" descr="Конструкция стрелы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трукция стрелы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26" cy="26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91" w:rsidRPr="00723525" w:rsidRDefault="00C73091" w:rsidP="00C730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ko’rsatkichlariga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tasniflanadi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C73091" w:rsidP="00C730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3091" w:rsidRPr="00723525" w:rsidRDefault="00C73091" w:rsidP="00C730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Vazifasiga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3091" w:rsidRPr="00723525" w:rsidRDefault="00C73091" w:rsidP="00C730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3091" w:rsidRPr="00723525" w:rsidRDefault="00C73091" w:rsidP="00801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foydalaniladigan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o'rtacha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murakkablikdagi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sanoat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ob'ektlarini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C73091" w:rsidP="00801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maqsadlarda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foydalaniladigan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murakkablikdagi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9D3" w:rsidRPr="00723525">
        <w:rPr>
          <w:rFonts w:ascii="Times New Roman" w:hAnsi="Times New Roman" w:cs="Times New Roman"/>
          <w:sz w:val="24"/>
          <w:szCs w:val="24"/>
          <w:lang w:val="en-US"/>
        </w:rPr>
        <w:t>topshiriq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2F49D3" w:rsidP="00801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lastRenderedPageBreak/>
        <w:t>O’ta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baland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Osmono'par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binolarni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qurishda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balandlikda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ishlashga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qodir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kranl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o'z-o'zidan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biriktiriladi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sudraluvchi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2F49D3" w:rsidP="00A326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Yuklovchi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yo’nalishda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mo’ljallangan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relslarga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tirgakli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tizimda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(portal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harakatlanadi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yirik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sanoat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korxonalari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ombor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xona</w:t>
      </w:r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larida</w:t>
      </w:r>
      <w:proofErr w:type="spell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keng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proofErr w:type="gramEnd"/>
      <w:r w:rsidR="00C73091"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91" w:rsidRPr="00723525" w:rsidRDefault="00C73091" w:rsidP="00A32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lanish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turiga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AE7" w:rsidRPr="00723525" w:rsidRDefault="00801AE7" w:rsidP="00A326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Qo’zg’almas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biriktirilgan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universal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modellarga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bo'linadi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1AE7" w:rsidRPr="00723525" w:rsidRDefault="00801AE7" w:rsidP="00A326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o'ziyurar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tirkamalarda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tashiladigan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1AE7" w:rsidRDefault="00801AE7" w:rsidP="00A326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O'z-o'zidan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ko'tariladigan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o'rnatilayotgan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binoning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biriktiriladi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0AC8" w:rsidRPr="00723525" w:rsidRDefault="00E90AC8" w:rsidP="00E90A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60675" cy="1602105"/>
            <wp:effectExtent l="0" t="0" r="0" b="0"/>
            <wp:docPr id="5" name="Рисунок 5" descr="Башенный кран из Китая QTZ. Монтаж и установка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шенный кран из Китая QTZ. Монтаж и установка.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E7" w:rsidRPr="00723525" w:rsidRDefault="00005059" w:rsidP="00A32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ining</w:t>
      </w:r>
      <w:proofErr w:type="spellEnd"/>
      <w:proofErr w:type="gram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tuzilishi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ko'ra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AE7" w:rsidRPr="00723525" w:rsidRDefault="00005059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AE7" w:rsidRPr="00723525" w:rsidRDefault="00005059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Pnevmatik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g'ildirakli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AE7" w:rsidRPr="00723525" w:rsidRDefault="00005059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Relsli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yo’l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rolik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AE7" w:rsidRPr="00723525" w:rsidRDefault="00801AE7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shassi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ustida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AE7" w:rsidRPr="00723525" w:rsidRDefault="00005059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Qadamlay</w:t>
      </w:r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digan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AE7" w:rsidRPr="00723525" w:rsidRDefault="00005059" w:rsidP="00A32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Avtokranlar</w:t>
      </w:r>
      <w:proofErr w:type="spellEnd"/>
      <w:r w:rsidR="00801AE7"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1AE7" w:rsidRPr="00723525" w:rsidRDefault="00801AE7" w:rsidP="00A32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zamonaviy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texnologiyasining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konstruksiya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klassik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ko’rinishda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tez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mo’ljallangan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boshsiz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Kabinasi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pastda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059" w:rsidRPr="00723525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5CCF" w:rsidRPr="00723525" w:rsidRDefault="00D44508" w:rsidP="00A32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tarkibiy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qismlariga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quyidagilar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ko'taruvchisi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platforma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moslamasi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mashinani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Zamonaviy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mashinasozlik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korxonalari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chiqarilgan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CCF" w:rsidRPr="00723525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5 ta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qismdan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bular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15CCF" w:rsidRPr="00723525" w:rsidRDefault="00315CCF" w:rsidP="00A32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Panjarali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90D54"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i/>
          <w:sz w:val="24"/>
          <w:szCs w:val="24"/>
          <w:lang w:val="en-US"/>
        </w:rPr>
        <w:t>minora</w:t>
      </w:r>
      <w:proofErr w:type="spellEnd"/>
      <w:proofErr w:type="gram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Tuzilishni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quvurlar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teleskopik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konstruksiyaning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boladi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85C93" w:rsidRPr="00723525">
        <w:rPr>
          <w:rFonts w:ascii="Times New Roman" w:hAnsi="Times New Roman" w:cs="Times New Roman"/>
          <w:sz w:val="24"/>
          <w:szCs w:val="24"/>
          <w:lang w:val="en-US"/>
        </w:rPr>
        <w:t>Hozirgi</w:t>
      </w:r>
      <w:proofErr w:type="spellEnd"/>
      <w:r w:rsidR="00C85C93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85C93" w:rsidRPr="00723525">
        <w:rPr>
          <w:rFonts w:ascii="Times New Roman" w:hAnsi="Times New Roman" w:cs="Times New Roman"/>
          <w:sz w:val="24"/>
          <w:szCs w:val="24"/>
          <w:lang w:val="en-US"/>
        </w:rPr>
        <w:t>vaqtda</w:t>
      </w:r>
      <w:proofErr w:type="spellEnd"/>
      <w:r w:rsidR="00C85C93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chiqarilgan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modellar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yuqoridan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obyektda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demontaj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imkoniyati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qismidan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qo’shilib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>boriladigan</w:t>
      </w:r>
      <w:proofErr w:type="spellEnd"/>
      <w:r w:rsidR="00E90D54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yig'ma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uskunalar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Minoralar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streladan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bosimni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yo’liga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o’tkazish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qiladi.Ugaloklardan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trubalardan</w:t>
      </w:r>
      <w:proofErr w:type="spellEnd"/>
      <w:proofErr w:type="gram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panjara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tayyorlanadi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Ba’zi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kranlarning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teleskopik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shakilda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E0344B" w:rsidRPr="00723525" w:rsidRDefault="00A326CB" w:rsidP="00E0344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Ishchi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strela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Bu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tekislikda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ko'taruvchi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materiali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profillar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ugolniklar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quvurlardan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topgan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trolleybus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jihozlangan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4508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0344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Minora kranining bumi - undan ma'lum masofada joylashgan yukga etib borib ko’tarish va tushirish uchun xizmat qiluvchi  mexanizmdir. Minora kranining ko'taruvchi, to'sinli va bo'g'imli strelalari  mavjud.</w:t>
      </w:r>
    </w:p>
    <w:p w:rsidR="00E07CC9" w:rsidRPr="00723525" w:rsidRDefault="00E0344B" w:rsidP="00E07C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Birinchi turdagi kranlarning ostrelalarining afzalliklari ularning kichik o'lchamlari va vazni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kichikligi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bilan 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ajralib tura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di. Bundan tashqari, ularni yig'ish va tashish oson. Bunday 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strela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larning kamchiliklari 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shundaki strela qulochini o’zgartirish uchun 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yukni gorizontal ravishda siljitish mumkin emas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  Bog'langan bumning uzunligi ikki usulda o’zgartirilishi mumkin:</w:t>
      </w:r>
    </w:p>
    <w:p w:rsidR="00E07CC9" w:rsidRPr="00723525" w:rsidRDefault="00E6313B" w:rsidP="00E07C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• butun bomning ko'tarilish orqali</w:t>
      </w:r>
      <w:r w:rsidR="00E07CC9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;</w:t>
      </w:r>
    </w:p>
    <w:p w:rsidR="00E07CC9" w:rsidRPr="00723525" w:rsidRDefault="00E07CC9" w:rsidP="00E07C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• bomni ko'tarish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bilan bir vaqtda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yuk trolleybusini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bom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bo'ylab harakatlantirish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:rsidR="006D3779" w:rsidRPr="00723525" w:rsidRDefault="006D3779" w:rsidP="00E07C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AE4473" wp14:editId="0884BB3C">
            <wp:extent cx="4015105" cy="2586893"/>
            <wp:effectExtent l="0" t="0" r="4445" b="4445"/>
            <wp:docPr id="1" name="Рисунок 1" descr="Конструкция стрелы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ция стрелы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10" cy="260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08" w:rsidRPr="00723525" w:rsidRDefault="00E07CC9" w:rsidP="00E07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Ushbu turdagi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bom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lardan f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oydalanishdan maqsad kranni balandlighi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ni oshirish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bilan birga 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yuk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ko'tarish</w:t>
      </w:r>
      <w:r w:rsidR="00E6313B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ilgagini ham uzaytirish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zarurati bilan bog'liq.</w:t>
      </w:r>
      <w:r w:rsidR="00D44508" w:rsidRPr="007235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BA8FE3" wp14:editId="182EB775">
            <wp:extent cx="5143500" cy="3429000"/>
            <wp:effectExtent l="0" t="0" r="0" b="0"/>
            <wp:docPr id="229" name="Рисунок 229" descr="В большинстве случаев башни кранов имеют решетчатое 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большинстве случаев башни кранов имеют решетчатое стро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508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4508" w:rsidRPr="00723525" w:rsidRDefault="00D44508" w:rsidP="00D44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Kran minoralarining aylanuvchi va aylanmaydigan turlari bo’ladi. Burilish minorasi (portalda yoki kranning tayanch qismida) platforma burilish aylanuvchi moslamasi pastki qismida joylashgan yoki , ayrim  kranlar uchun minorali platforma aylanmaydi. Ushbu turdagi mashinalar uchun aylanish mexanizmi tepada joylashgan. Kranni aylantirish uchun minoraga aylanuvchi bosh bumni muvozanatlash uchun qarshi og'irlik konsoli bilan o'rnatiladi.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Minora kranining bunday dizayni og'irligi 10 tonnadan ortiq bo'lgan yuklarni ko’tarish imkonini beradi. </w:t>
      </w:r>
      <w:r w:rsidR="006D7050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005059" w:rsidRPr="00723525" w:rsidRDefault="00D44508" w:rsidP="00D44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So'nggi paytlarda boshsiz kranlar katta mashhurlikka erishmoqda. Aksariyat ishlab chiqaruvchilar uchun ushbu turdagi kranni ishlab chiqarish foydalidir. Bunday kranlarning afzalligi shundaki, </w:t>
      </w:r>
      <w:r w:rsidR="006D7050"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kranlarni o'rnatish oson va tashish paytida ko'p kuch talab etmaydi.</w:t>
      </w:r>
    </w:p>
    <w:p w:rsidR="006D3779" w:rsidRPr="00723525" w:rsidRDefault="006D3779" w:rsidP="006D37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BB0CEF" wp14:editId="21EBE0E7">
            <wp:extent cx="4290060" cy="2344205"/>
            <wp:effectExtent l="0" t="0" r="0" b="0"/>
            <wp:docPr id="230" name="Рисунок 230" descr="Ходовая рама служит для переноса нагрузок на крановые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овая рама служит для переноса нагрузок на крановые пу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18" cy="23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779" w:rsidRPr="00723525" w:rsidRDefault="006D3779" w:rsidP="006D37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</w:p>
    <w:p w:rsidR="006D3779" w:rsidRPr="00723525" w:rsidRDefault="006D3779" w:rsidP="00D44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6D7050" w:rsidRPr="00723525" w:rsidRDefault="006D7050" w:rsidP="006D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moduli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kabina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jihozlari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yig'iladi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dizaynni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ko’tarishda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3779" w:rsidRPr="00723525" w:rsidRDefault="006D3779" w:rsidP="006D37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Su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teleskopik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strelali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D3779" w:rsidRPr="00723525" w:rsidRDefault="006D3779" w:rsidP="006D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7050" w:rsidRPr="00723525" w:rsidRDefault="006D7050" w:rsidP="006D70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kranining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yurish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qismi</w:t>
      </w:r>
      <w:proofErr w:type="spellEnd"/>
      <w:r w:rsidRPr="0072352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87AFF" w:rsidRDefault="006D7050" w:rsidP="006D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elementlaridan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bibri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yo'llariga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644215" w:rsidRPr="0072352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64421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piramida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yuklamalar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mashinaning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aylantiruvchi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>rqali</w:t>
      </w:r>
      <w:proofErr w:type="spellEnd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>uzatiladi</w:t>
      </w:r>
      <w:proofErr w:type="spellEnd"/>
      <w:r w:rsidR="00E87AFF"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0AC8" w:rsidRPr="00723525" w:rsidRDefault="00E90AC8" w:rsidP="006D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21539" cy="1977390"/>
            <wp:effectExtent l="0" t="0" r="0" b="3810"/>
            <wp:docPr id="6" name="Рисунок 6" descr="Башенные краны | ТехКран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шенные краны | ТехКранМонта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59" cy="19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34" w:rsidRPr="00723525" w:rsidRDefault="00254334" w:rsidP="00254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334" w:rsidRPr="00723525" w:rsidRDefault="00254334" w:rsidP="00254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Qarama-qarshi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og'irliklar</w:t>
      </w:r>
      <w:proofErr w:type="spellEnd"/>
    </w:p>
    <w:p w:rsidR="00E87AFF" w:rsidRPr="00723525" w:rsidRDefault="00254334" w:rsidP="00254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qarama-qarshi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tomonida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barqarorlashtirishga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qiluvchiqarama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o’rnatiladi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ajratgichlar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arqonlarining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shoxlari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buriladi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konsolining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lastRenderedPageBreak/>
        <w:t>platformasi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oxiriga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235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3472D1" wp14:editId="6225A6EC">
            <wp:extent cx="4306277" cy="2578735"/>
            <wp:effectExtent l="0" t="0" r="0" b="0"/>
            <wp:docPr id="84" name="Рисунок 84" descr="Противовесы служат для устойчивости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тивовесы служат для устойчивости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42" cy="25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50" w:rsidRPr="00723525" w:rsidRDefault="006D3779" w:rsidP="006D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og’irliklar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turg’unligini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3779" w:rsidRPr="00723525" w:rsidRDefault="006D3779" w:rsidP="006D37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Lebyodkalar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746B7" w:rsidRPr="00723525" w:rsidRDefault="006D3779" w:rsidP="00C74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Lebyodkalar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ham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bomning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qarama-qarshi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tomonida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Lebyodkalar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dvigatel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reduktordan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bo’ylab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trolleybusni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Zamonaviy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Lebyodkalari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tezliklarda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ishlashga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mo’ljallangan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qtning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o'zida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proofErr w:type="gram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Pr="00723525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kata, 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o'rta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yuklar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tashuvchi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Lebyodkalar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Lebyodkalari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779" w:rsidRPr="00723525" w:rsidRDefault="006D3779" w:rsidP="006D37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ilgakka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yetib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46B7" w:rsidRPr="00723525">
        <w:rPr>
          <w:rFonts w:ascii="Times New Roman" w:hAnsi="Times New Roman" w:cs="Times New Roman"/>
          <w:sz w:val="24"/>
          <w:szCs w:val="24"/>
          <w:lang w:val="en-US"/>
        </w:rPr>
        <w:t>ko’tarilish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burchagini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Trolleybuslar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aravachalarini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to‘sinli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079" w:rsidRPr="00723525" w:rsidRDefault="00E126F0" w:rsidP="00801A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52295" cy="2469515"/>
            <wp:effectExtent l="0" t="0" r="0" b="6985"/>
            <wp:docPr id="10" name="Рисунок 10" descr="Yuk ko'tarish mashinalarini xavfsiz ishlatish qoidalari. Yuk ko'tarish  mashinalari va mexanizmlarining ishlashi xavfsizligi. Novojilov eski  ko'tarish mashinalarining ishlash xavfsizligini oshirmo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uk ko'tarish mashinalarini xavfsiz ishlatish qoidalari. Yuk ko'tarish  mashinalari va mexanizmlarining ishlashi xavfsizligi. Novojilov eski  ko'tarish mashinalarining ishlash xavfsizligini oshirmoq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4420" cy="1953895"/>
            <wp:effectExtent l="0" t="0" r="0" b="8255"/>
            <wp:docPr id="11" name="Рисунок 11" descr="C:\Users\Исматилло ака\AppData\Local\Microsoft\Windows\INetCache\Content.MSO\9B03CE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сматилло ака\AppData\Local\Microsoft\Windows\INetCache\Content.MSO\9B03CE4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4B" w:rsidRPr="00723525" w:rsidRDefault="00A5504B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</w:p>
    <w:p w:rsidR="00A5504B" w:rsidRPr="00317AB3" w:rsidRDefault="00A5504B" w:rsidP="00A550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boshqarishda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vazifalardan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elementlari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vazifasini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demontaj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minorani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uzaytirishda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aylantirish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trolleybusini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foydalanishning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afzalligi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mustahkamlikga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moslashuvchanligga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o’zining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og'irligiga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lastRenderedPageBreak/>
        <w:t>nisbatan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 yuk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qobiliyati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yuqoriligi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bog'liqdir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7AB3" w:rsidRPr="00317AB3">
        <w:rPr>
          <w:lang w:val="en-US"/>
        </w:rPr>
        <w:t xml:space="preserve"> </w:t>
      </w:r>
      <w:r w:rsidR="00317AB3">
        <w:rPr>
          <w:noProof/>
          <w:lang w:eastAsia="ru-RU"/>
        </w:rPr>
        <w:drawing>
          <wp:inline distT="0" distB="0" distL="0" distR="0">
            <wp:extent cx="3016739" cy="1312545"/>
            <wp:effectExtent l="0" t="0" r="0" b="1905"/>
            <wp:docPr id="2" name="Рисунок 2" descr="Стальные канаты, их классификация и на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льные канаты, их классификация и назнач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18" cy="13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AB3" w:rsidRPr="00317AB3">
        <w:rPr>
          <w:lang w:val="en-US"/>
        </w:rPr>
        <w:t xml:space="preserve"> </w:t>
      </w:r>
      <w:r w:rsidR="00317AB3">
        <w:rPr>
          <w:noProof/>
          <w:lang w:eastAsia="ru-RU"/>
        </w:rPr>
        <w:drawing>
          <wp:inline distT="0" distB="0" distL="0" distR="0">
            <wp:extent cx="2007968" cy="1437312"/>
            <wp:effectExtent l="0" t="0" r="0" b="0"/>
            <wp:docPr id="3" name="Рисунок 3" descr="C:\Users\Исматилло ака\AppData\Local\Microsoft\Windows\INetCache\Content.MSO\C918F0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матилло ака\AppData\Local\Microsoft\Windows\INetCache\Content.MSO\C918F0E8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06" cy="14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4B" w:rsidRPr="00723525" w:rsidRDefault="00A5504B" w:rsidP="00801A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504B" w:rsidRPr="00723525" w:rsidRDefault="00A5504B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polistpastlar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</w:p>
    <w:p w:rsidR="00A5504B" w:rsidRPr="00723525" w:rsidRDefault="00A5504B" w:rsidP="00A550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525" w:rsidRPr="00723525" w:rsidRDefault="00A5504B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polistpastlar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mexanizmlarning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barchasi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mo'ljallangandir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 Blok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joylashtirish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o’yiqli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g'ildirakdir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Bloklarning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kamchiliklari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proofErr w:type="gram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amalda</w:t>
      </w:r>
      <w:proofErr w:type="spell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o’zi</w:t>
      </w:r>
      <w:proofErr w:type="spell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hech</w:t>
      </w:r>
      <w:proofErr w:type="spell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mahkamlangan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yo'nalishini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525" w:rsidRPr="0072352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3525" w:rsidRPr="00723525" w:rsidRDefault="00723525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Polistpastlar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qo'zg'almas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bloklardan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o’zaro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biriga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ko'tarishning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polistpastlar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bizga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quvvat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90AC8" w:rsidRDefault="00723525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ichi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bo'sh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silindr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metal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listdan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tayyorlanadi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proofErr w:type="gramStart"/>
      <w:r w:rsidRPr="00723525"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arqonlarni</w:t>
      </w:r>
      <w:proofErr w:type="spellEnd"/>
      <w:proofErr w:type="gram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yaxshiroq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taxlanishi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tez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yeyilmasligi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barabanda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 spiral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o’yiqlar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525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7235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326CB" w:rsidRPr="00723525">
        <w:rPr>
          <w:rFonts w:ascii="Times New Roman" w:hAnsi="Times New Roman" w:cs="Times New Roman"/>
          <w:sz w:val="24"/>
          <w:szCs w:val="24"/>
          <w:lang w:val="en-US"/>
        </w:rPr>
        <w:br/>
      </w:r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10284">
        <w:rPr>
          <w:rFonts w:ascii="Times New Roman" w:hAnsi="Times New Roman" w:cs="Times New Roman"/>
          <w:sz w:val="24"/>
          <w:szCs w:val="24"/>
          <w:lang w:val="en-US"/>
        </w:rPr>
        <w:t>Montaj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bloklari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ko’p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sohalarda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qo’llaniladi</w:t>
      </w:r>
      <w:proofErr w:type="spellEnd"/>
      <w:proofErr w:type="gram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ilgagi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roliklardan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10284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Montaj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bloki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polistpast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ishlatilishi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10284" w:rsidRPr="002102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Buning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10284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>
        <w:rPr>
          <w:rFonts w:ascii="Times New Roman" w:hAnsi="Times New Roman" w:cs="Times New Roman"/>
          <w:sz w:val="24"/>
          <w:szCs w:val="24"/>
          <w:lang w:val="en-US"/>
        </w:rPr>
        <w:t>konstruksiyasida</w:t>
      </w:r>
      <w:proofErr w:type="spellEnd"/>
      <w:proofErr w:type="gramEnd"/>
      <w:r w:rsid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arqonning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="00317AB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AB3">
        <w:rPr>
          <w:rFonts w:ascii="Times New Roman" w:hAnsi="Times New Roman" w:cs="Times New Roman"/>
          <w:sz w:val="24"/>
          <w:szCs w:val="24"/>
          <w:lang w:val="en-US"/>
        </w:rPr>
        <w:t>o'rnatgish</w:t>
      </w:r>
      <w:proofErr w:type="spellEnd"/>
      <w:r w:rsidR="00317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AB3" w:rsidRPr="0021028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317AB3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AB3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="00317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>kerak.</w:t>
      </w:r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Yagona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mexanizmni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tashkil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etuvchi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yuk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arqon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bilan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to'ldirilgan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ikki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yoki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>ortiq</w:t>
      </w:r>
      <w:proofErr w:type="spellEnd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>bo'laklar</w:t>
      </w:r>
      <w:proofErr w:type="spellEnd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>majmuasiga</w:t>
      </w:r>
      <w:proofErr w:type="spellEnd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>polispast</w:t>
      </w:r>
      <w:proofErr w:type="spellEnd"/>
      <w:r w:rsidR="00317AB3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deb </w:t>
      </w:r>
      <w:proofErr w:type="spellStart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ataladi</w:t>
      </w:r>
      <w:proofErr w:type="spellEnd"/>
      <w:r w:rsidR="00210284" w:rsidRPr="00317AB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10284"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0AC8" w:rsidRDefault="00E90AC8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0284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qobiliyati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rulon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diametri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qalinligi</w:t>
      </w:r>
      <w:proofErr w:type="spellEnd"/>
      <w:r w:rsidRPr="00E90A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ajralib</w:t>
      </w:r>
      <w:proofErr w:type="spellEnd"/>
      <w:r w:rsidRPr="002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0284">
        <w:rPr>
          <w:rFonts w:ascii="Times New Roman" w:hAnsi="Times New Roman" w:cs="Times New Roman"/>
          <w:sz w:val="24"/>
          <w:szCs w:val="24"/>
          <w:lang w:val="en-US"/>
        </w:rPr>
        <w:t>turadi</w:t>
      </w:r>
      <w:proofErr w:type="spellEnd"/>
    </w:p>
    <w:p w:rsidR="000B3318" w:rsidRPr="00210284" w:rsidRDefault="00210284" w:rsidP="00A550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02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0AC8" w:rsidRPr="00E90AC8">
        <w:rPr>
          <w:lang w:val="en-US"/>
        </w:rPr>
        <w:t xml:space="preserve"> </w:t>
      </w:r>
      <w:bookmarkStart w:id="0" w:name="_GoBack"/>
      <w:r w:rsidR="00E90AC8">
        <w:rPr>
          <w:noProof/>
          <w:lang w:eastAsia="ru-RU"/>
        </w:rPr>
        <w:drawing>
          <wp:inline distT="0" distB="0" distL="0" distR="0">
            <wp:extent cx="2227580" cy="2047875"/>
            <wp:effectExtent l="0" t="0" r="1270" b="9525"/>
            <wp:docPr id="4" name="Рисунок 4" descr="Стальные канаты - Журнал стро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льные канаты - Журнал строител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0AC8">
        <w:rPr>
          <w:noProof/>
          <w:lang w:eastAsia="ru-RU"/>
        </w:rPr>
        <w:drawing>
          <wp:inline distT="0" distB="0" distL="0" distR="0">
            <wp:extent cx="2860675" cy="2110105"/>
            <wp:effectExtent l="0" t="0" r="0" b="4445"/>
            <wp:docPr id="8" name="Рисунок 8" descr="C:\Users\Исматилло ака\AppData\Local\Microsoft\Windows\INetCache\Content.MSO\EC6779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сматилло ака\AppData\Local\Microsoft\Windows\INetCache\Content.MSO\EC67792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17" cy="21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318" w:rsidRPr="0021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FEC"/>
    <w:multiLevelType w:val="hybridMultilevel"/>
    <w:tmpl w:val="8E4E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7804"/>
    <w:multiLevelType w:val="hybridMultilevel"/>
    <w:tmpl w:val="563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6085"/>
    <w:multiLevelType w:val="hybridMultilevel"/>
    <w:tmpl w:val="8D5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C8"/>
    <w:rsid w:val="00005059"/>
    <w:rsid w:val="00024F8B"/>
    <w:rsid w:val="000B3318"/>
    <w:rsid w:val="00210284"/>
    <w:rsid w:val="00254334"/>
    <w:rsid w:val="002A27A8"/>
    <w:rsid w:val="002F2F3F"/>
    <w:rsid w:val="002F49D3"/>
    <w:rsid w:val="003140F0"/>
    <w:rsid w:val="00315CCF"/>
    <w:rsid w:val="00317AB3"/>
    <w:rsid w:val="004840C8"/>
    <w:rsid w:val="005E6AD6"/>
    <w:rsid w:val="00644215"/>
    <w:rsid w:val="006D3779"/>
    <w:rsid w:val="006D7050"/>
    <w:rsid w:val="00723525"/>
    <w:rsid w:val="00755E40"/>
    <w:rsid w:val="00786079"/>
    <w:rsid w:val="00801AE7"/>
    <w:rsid w:val="00A326CB"/>
    <w:rsid w:val="00A47B39"/>
    <w:rsid w:val="00A5504B"/>
    <w:rsid w:val="00C73091"/>
    <w:rsid w:val="00C746B7"/>
    <w:rsid w:val="00C85C93"/>
    <w:rsid w:val="00D44508"/>
    <w:rsid w:val="00E0344B"/>
    <w:rsid w:val="00E07CC9"/>
    <w:rsid w:val="00E126F0"/>
    <w:rsid w:val="00E6313B"/>
    <w:rsid w:val="00E67F8E"/>
    <w:rsid w:val="00E87AFF"/>
    <w:rsid w:val="00E90AC8"/>
    <w:rsid w:val="00E90D54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59B1"/>
  <w15:chartTrackingRefBased/>
  <w15:docId w15:val="{21361D44-1002-4C85-810B-CF96B42B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4</cp:revision>
  <dcterms:created xsi:type="dcterms:W3CDTF">2022-02-11T12:27:00Z</dcterms:created>
  <dcterms:modified xsi:type="dcterms:W3CDTF">2022-02-15T11:12:00Z</dcterms:modified>
</cp:coreProperties>
</file>