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4ED" w:rsidRPr="003324ED" w:rsidRDefault="003324ED" w:rsidP="00FE68EA">
      <w:pPr>
        <w:rPr>
          <w:rStyle w:val="FontStyle496"/>
          <w:rFonts w:ascii="Times New Roman" w:hAnsi="Times New Roman" w:cs="Times New Roman"/>
          <w:b/>
          <w:sz w:val="48"/>
          <w:szCs w:val="48"/>
          <w:lang w:val="en-US"/>
        </w:rPr>
      </w:pPr>
      <w:bookmarkStart w:id="0" w:name="_Toc339385036"/>
      <w:r w:rsidRPr="003324ED">
        <w:rPr>
          <w:rStyle w:val="FontStyle496"/>
          <w:rFonts w:ascii="Times New Roman" w:hAnsi="Times New Roman" w:cs="Times New Roman"/>
          <w:b/>
          <w:sz w:val="48"/>
          <w:szCs w:val="48"/>
          <w:lang w:val="en-US"/>
        </w:rPr>
        <w:t xml:space="preserve">MAVZU </w:t>
      </w:r>
      <w:r w:rsidR="002F3CEC" w:rsidRPr="002F3CEC">
        <w:rPr>
          <w:rStyle w:val="FontStyle496"/>
          <w:rFonts w:ascii="Times New Roman" w:hAnsi="Times New Roman" w:cs="Times New Roman"/>
          <w:b/>
          <w:sz w:val="48"/>
          <w:szCs w:val="48"/>
          <w:lang w:val="uz-Cyrl-UZ"/>
        </w:rPr>
        <w:t>Obuna uchun to'lov</w:t>
      </w:r>
      <w:bookmarkStart w:id="1" w:name="_GoBack"/>
      <w:bookmarkEnd w:id="1"/>
    </w:p>
    <w:p w:rsidR="00FE68EA" w:rsidRPr="003324ED" w:rsidRDefault="00FE68EA" w:rsidP="00FE68EA">
      <w:pPr>
        <w:pStyle w:val="2"/>
        <w:numPr>
          <w:ilvl w:val="2"/>
          <w:numId w:val="3"/>
        </w:numPr>
        <w:tabs>
          <w:tab w:val="left" w:pos="993"/>
        </w:tabs>
        <w:rPr>
          <w:rStyle w:val="FontStyle496"/>
          <w:rFonts w:ascii="Times New Roman" w:hAnsi="Times New Roman" w:cs="Times New Roman"/>
          <w:i w:val="0"/>
          <w:sz w:val="48"/>
          <w:szCs w:val="48"/>
        </w:rPr>
      </w:pPr>
      <w:r w:rsidRPr="003324ED">
        <w:rPr>
          <w:rStyle w:val="FontStyle496"/>
          <w:rFonts w:ascii="Times New Roman" w:hAnsi="Times New Roman" w:cs="Times New Roman"/>
          <w:i w:val="0"/>
          <w:sz w:val="48"/>
          <w:szCs w:val="48"/>
          <w:lang w:val="uz-Cyrl-UZ"/>
        </w:rPr>
        <w:t>Tipli operatsiyalar</w:t>
      </w:r>
      <w:bookmarkEnd w:id="0"/>
    </w:p>
    <w:p w:rsidR="00FE68EA" w:rsidRPr="003324ED" w:rsidRDefault="00FE68EA" w:rsidP="00FE68EA">
      <w:pPr>
        <w:ind w:firstLine="708"/>
        <w:jc w:val="both"/>
        <w:rPr>
          <w:sz w:val="48"/>
          <w:szCs w:val="48"/>
          <w:lang w:val="uz-Cyrl-UZ"/>
        </w:rPr>
      </w:pPr>
      <w:r w:rsidRPr="003324ED">
        <w:rPr>
          <w:sz w:val="48"/>
          <w:szCs w:val="48"/>
          <w:lang w:val="uz-Cyrl-UZ"/>
        </w:rPr>
        <w:t xml:space="preserve">Tipli operatsiya qaytariluvchi operatsiyalarni kiritishni engillashtirish uchun mo‘ljallangan. Tipli operatsiya o‘zi bilan xo‘jalik operatsiyasi va o‘tkazmalarni shakllantirish to‘g‘risidagi ma’lumotlarni kiritish shabloniga (tipli ssenariysiga) ega. </w:t>
      </w:r>
    </w:p>
    <w:p w:rsidR="00FE68EA" w:rsidRPr="003324ED" w:rsidRDefault="00FE68EA" w:rsidP="00FE68EA">
      <w:pPr>
        <w:ind w:firstLine="708"/>
        <w:jc w:val="both"/>
        <w:rPr>
          <w:sz w:val="48"/>
          <w:szCs w:val="48"/>
        </w:rPr>
      </w:pPr>
      <w:r w:rsidRPr="003324ED">
        <w:rPr>
          <w:sz w:val="48"/>
          <w:szCs w:val="48"/>
          <w:lang w:val="uz-Cyrl-UZ"/>
        </w:rPr>
        <w:t xml:space="preserve">Tipli operatsiyalar shabloni </w:t>
      </w:r>
      <w:r w:rsidRPr="003324ED">
        <w:rPr>
          <w:b/>
          <w:sz w:val="48"/>
          <w:szCs w:val="48"/>
          <w:lang w:val="uz-Cyrl-UZ"/>
        </w:rPr>
        <w:t xml:space="preserve">Operatsiya </w:t>
      </w:r>
      <w:r w:rsidRPr="003324ED">
        <w:rPr>
          <w:sz w:val="48"/>
          <w:szCs w:val="48"/>
          <w:lang w:val="uz-Cyrl-UZ"/>
        </w:rPr>
        <w:t xml:space="preserve">menyusidagi </w:t>
      </w:r>
      <w:r w:rsidRPr="003324ED">
        <w:rPr>
          <w:b/>
          <w:sz w:val="48"/>
          <w:szCs w:val="48"/>
          <w:lang w:val="uz-Cyrl-UZ"/>
        </w:rPr>
        <w:t xml:space="preserve">Tipli operatsiyalar </w:t>
      </w:r>
      <w:r w:rsidRPr="003324ED">
        <w:rPr>
          <w:sz w:val="48"/>
          <w:szCs w:val="48"/>
          <w:lang w:val="uz-Cyrl-UZ"/>
        </w:rPr>
        <w:t>ma’lumotnomasida saqlanadi. Bu ma’lumotnoma oldindan to‘ldirilgan.</w:t>
      </w:r>
    </w:p>
    <w:p w:rsidR="00FE68EA" w:rsidRPr="003324ED" w:rsidRDefault="00FE68EA" w:rsidP="00FE68EA">
      <w:pPr>
        <w:jc w:val="both"/>
        <w:rPr>
          <w:sz w:val="48"/>
          <w:szCs w:val="48"/>
        </w:rPr>
      </w:pPr>
    </w:p>
    <w:p w:rsidR="00FE68EA" w:rsidRPr="003324ED" w:rsidRDefault="00FE68EA" w:rsidP="00FE68EA">
      <w:pPr>
        <w:jc w:val="both"/>
        <w:rPr>
          <w:sz w:val="48"/>
          <w:szCs w:val="48"/>
        </w:rPr>
      </w:pPr>
      <w:r w:rsidRPr="003324ED">
        <w:rPr>
          <w:noProof/>
          <w:sz w:val="48"/>
          <w:szCs w:val="48"/>
        </w:rPr>
        <w:drawing>
          <wp:inline distT="0" distB="0" distL="0" distR="0" wp14:anchorId="418FCEEE" wp14:editId="450246F8">
            <wp:extent cx="5939790" cy="3713480"/>
            <wp:effectExtent l="19050" t="0" r="381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
                    <a:srcRect/>
                    <a:stretch>
                      <a:fillRect/>
                    </a:stretch>
                  </pic:blipFill>
                  <pic:spPr bwMode="auto">
                    <a:xfrm>
                      <a:off x="0" y="0"/>
                      <a:ext cx="5939790" cy="3713480"/>
                    </a:xfrm>
                    <a:prstGeom prst="rect">
                      <a:avLst/>
                    </a:prstGeom>
                    <a:noFill/>
                    <a:ln w="9525">
                      <a:noFill/>
                      <a:miter lim="800000"/>
                      <a:headEnd/>
                      <a:tailEnd/>
                    </a:ln>
                  </pic:spPr>
                </pic:pic>
              </a:graphicData>
            </a:graphic>
          </wp:inline>
        </w:drawing>
      </w:r>
    </w:p>
    <w:p w:rsidR="00FE68EA" w:rsidRPr="003324ED" w:rsidRDefault="00FE68EA" w:rsidP="00FE68EA">
      <w:pPr>
        <w:jc w:val="both"/>
        <w:rPr>
          <w:sz w:val="48"/>
          <w:szCs w:val="48"/>
        </w:rPr>
      </w:pPr>
    </w:p>
    <w:p w:rsidR="00FE68EA" w:rsidRPr="003324ED" w:rsidRDefault="00FE68EA" w:rsidP="00FE68EA">
      <w:pPr>
        <w:ind w:firstLine="708"/>
        <w:jc w:val="both"/>
        <w:rPr>
          <w:sz w:val="48"/>
          <w:szCs w:val="48"/>
        </w:rPr>
      </w:pPr>
      <w:r w:rsidRPr="003324ED">
        <w:rPr>
          <w:sz w:val="48"/>
          <w:szCs w:val="48"/>
          <w:lang w:val="uz-Cyrl-UZ"/>
        </w:rPr>
        <w:lastRenderedPageBreak/>
        <w:t xml:space="preserve">Tipli operatsiya shabloni asosida yangi operatsiyani kiritish </w:t>
      </w:r>
      <w:r w:rsidRPr="003324ED">
        <w:rPr>
          <w:b/>
          <w:sz w:val="48"/>
          <w:szCs w:val="48"/>
          <w:lang w:val="uz-Cyrl-UZ"/>
        </w:rPr>
        <w:t xml:space="preserve">Operatsiyalar (buxgalteriya hisobi) </w:t>
      </w:r>
      <w:r w:rsidRPr="003324ED">
        <w:rPr>
          <w:sz w:val="48"/>
          <w:szCs w:val="48"/>
          <w:lang w:val="uz-Cyrl-UZ"/>
        </w:rPr>
        <w:t xml:space="preserve">hujjati yordamida amalga oshiriladi, </w:t>
      </w:r>
      <w:r w:rsidRPr="003324ED">
        <w:rPr>
          <w:b/>
          <w:sz w:val="48"/>
          <w:szCs w:val="48"/>
          <w:lang w:val="uz-Cyrl-UZ"/>
        </w:rPr>
        <w:t xml:space="preserve">Opreatsiyalar </w:t>
      </w:r>
      <w:r w:rsidRPr="003324ED">
        <w:rPr>
          <w:sz w:val="48"/>
          <w:szCs w:val="48"/>
          <w:lang w:val="uz-Cyrl-UZ"/>
        </w:rPr>
        <w:t xml:space="preserve">menyusi </w:t>
      </w:r>
      <w:r w:rsidRPr="003324ED">
        <w:rPr>
          <w:b/>
          <w:sz w:val="48"/>
          <w:szCs w:val="48"/>
          <w:lang w:val="uz-Cyrl-UZ"/>
        </w:rPr>
        <w:t xml:space="preserve"> Operatsiyalar, qo‘lda kiritilgan. </w:t>
      </w:r>
      <w:r w:rsidRPr="003324ED">
        <w:rPr>
          <w:sz w:val="48"/>
          <w:szCs w:val="48"/>
          <w:lang w:val="uz-Cyrl-UZ"/>
        </w:rPr>
        <w:t>Hujjatda</w:t>
      </w:r>
      <w:r w:rsidRPr="003324ED">
        <w:rPr>
          <w:b/>
          <w:sz w:val="48"/>
          <w:szCs w:val="48"/>
          <w:lang w:val="uz-Cyrl-UZ"/>
        </w:rPr>
        <w:t xml:space="preserve"> Tipli operatsiyalar </w:t>
      </w:r>
      <w:r w:rsidRPr="003324ED">
        <w:rPr>
          <w:sz w:val="48"/>
          <w:szCs w:val="48"/>
          <w:lang w:val="uz-Cyrl-UZ"/>
        </w:rPr>
        <w:t xml:space="preserve">ni to‘ldirish usulini ko‘rsatish kerak, operatsiyani tanlab va </w:t>
      </w:r>
      <w:r w:rsidRPr="003324ED">
        <w:rPr>
          <w:b/>
          <w:sz w:val="48"/>
          <w:szCs w:val="48"/>
          <w:lang w:val="uz-Cyrl-UZ"/>
        </w:rPr>
        <w:t xml:space="preserve">To‘ldirish </w:t>
      </w:r>
      <w:r w:rsidRPr="003324ED">
        <w:rPr>
          <w:sz w:val="48"/>
          <w:szCs w:val="48"/>
          <w:lang w:val="uz-Cyrl-UZ"/>
        </w:rPr>
        <w:t>tugmasini bosish kerak. To‘ldirish lozim bo‘lgan, rekvizitlari bilan shakl ochiladi</w:t>
      </w:r>
      <w:r w:rsidRPr="003324ED">
        <w:rPr>
          <w:sz w:val="48"/>
          <w:szCs w:val="48"/>
        </w:rPr>
        <w:t>.</w:t>
      </w:r>
    </w:p>
    <w:p w:rsidR="00FE68EA" w:rsidRPr="003324ED" w:rsidRDefault="00FE68EA" w:rsidP="00FE68EA">
      <w:pPr>
        <w:ind w:firstLine="708"/>
        <w:jc w:val="both"/>
        <w:rPr>
          <w:sz w:val="48"/>
          <w:szCs w:val="48"/>
        </w:rPr>
      </w:pPr>
    </w:p>
    <w:p w:rsidR="00FE68EA" w:rsidRPr="003324ED" w:rsidRDefault="00FE68EA" w:rsidP="00FE68EA">
      <w:pPr>
        <w:jc w:val="both"/>
        <w:rPr>
          <w:sz w:val="48"/>
          <w:szCs w:val="48"/>
        </w:rPr>
      </w:pPr>
      <w:r w:rsidRPr="003324ED">
        <w:rPr>
          <w:noProof/>
          <w:sz w:val="48"/>
          <w:szCs w:val="48"/>
        </w:rPr>
        <w:drawing>
          <wp:inline distT="0" distB="0" distL="0" distR="0" wp14:anchorId="03696F04" wp14:editId="7ED49489">
            <wp:extent cx="5939790" cy="4309745"/>
            <wp:effectExtent l="19050" t="0" r="381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6"/>
                    <a:srcRect/>
                    <a:stretch>
                      <a:fillRect/>
                    </a:stretch>
                  </pic:blipFill>
                  <pic:spPr bwMode="auto">
                    <a:xfrm>
                      <a:off x="0" y="0"/>
                      <a:ext cx="5939790" cy="4309745"/>
                    </a:xfrm>
                    <a:prstGeom prst="rect">
                      <a:avLst/>
                    </a:prstGeom>
                    <a:noFill/>
                    <a:ln w="9525">
                      <a:noFill/>
                      <a:miter lim="800000"/>
                      <a:headEnd/>
                      <a:tailEnd/>
                    </a:ln>
                  </pic:spPr>
                </pic:pic>
              </a:graphicData>
            </a:graphic>
          </wp:inline>
        </w:drawing>
      </w:r>
    </w:p>
    <w:p w:rsidR="00FE68EA" w:rsidRPr="003324ED" w:rsidRDefault="00FE68EA" w:rsidP="00FE68EA">
      <w:pPr>
        <w:jc w:val="both"/>
        <w:rPr>
          <w:sz w:val="48"/>
          <w:szCs w:val="48"/>
        </w:rPr>
      </w:pPr>
    </w:p>
    <w:p w:rsidR="00FE68EA" w:rsidRPr="003324ED" w:rsidRDefault="00FE68EA" w:rsidP="00FE68EA">
      <w:pPr>
        <w:ind w:firstLine="708"/>
        <w:jc w:val="both"/>
        <w:rPr>
          <w:sz w:val="48"/>
          <w:szCs w:val="48"/>
          <w:lang w:val="en-US"/>
        </w:rPr>
      </w:pPr>
      <w:r w:rsidRPr="003324ED">
        <w:rPr>
          <w:sz w:val="48"/>
          <w:szCs w:val="48"/>
          <w:lang w:val="uz-Cyrl-UZ"/>
        </w:rPr>
        <w:t xml:space="preserve">Tipli operatsiya shaklida chaqiruvchi parametrlarni kiritilgandan so‘ng avtomatik shakllantirilgan o‘tkazmalar shakllantiriladi. </w:t>
      </w:r>
    </w:p>
    <w:p w:rsidR="00FE68EA" w:rsidRPr="003324ED" w:rsidRDefault="00FE68EA" w:rsidP="00FE68EA">
      <w:pPr>
        <w:ind w:firstLine="708"/>
        <w:jc w:val="both"/>
        <w:rPr>
          <w:sz w:val="48"/>
          <w:szCs w:val="48"/>
          <w:lang w:val="en-US"/>
        </w:rPr>
      </w:pPr>
    </w:p>
    <w:p w:rsidR="00FE68EA" w:rsidRPr="003324ED" w:rsidRDefault="00FE68EA" w:rsidP="00FE68EA">
      <w:pPr>
        <w:jc w:val="both"/>
        <w:rPr>
          <w:sz w:val="48"/>
          <w:szCs w:val="48"/>
        </w:rPr>
      </w:pPr>
      <w:r w:rsidRPr="003324ED">
        <w:rPr>
          <w:noProof/>
          <w:sz w:val="48"/>
          <w:szCs w:val="48"/>
        </w:rPr>
        <w:drawing>
          <wp:inline distT="0" distB="0" distL="0" distR="0" wp14:anchorId="3C5352CA" wp14:editId="639BF582">
            <wp:extent cx="5931535" cy="4095115"/>
            <wp:effectExtent l="1905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
                    <a:srcRect/>
                    <a:stretch>
                      <a:fillRect/>
                    </a:stretch>
                  </pic:blipFill>
                  <pic:spPr bwMode="auto">
                    <a:xfrm>
                      <a:off x="0" y="0"/>
                      <a:ext cx="5931535" cy="4095115"/>
                    </a:xfrm>
                    <a:prstGeom prst="rect">
                      <a:avLst/>
                    </a:prstGeom>
                    <a:noFill/>
                    <a:ln w="9525">
                      <a:noFill/>
                      <a:miter lim="800000"/>
                      <a:headEnd/>
                      <a:tailEnd/>
                    </a:ln>
                  </pic:spPr>
                </pic:pic>
              </a:graphicData>
            </a:graphic>
          </wp:inline>
        </w:drawing>
      </w:r>
    </w:p>
    <w:p w:rsidR="00FE68EA" w:rsidRPr="003324ED" w:rsidRDefault="00FE68EA" w:rsidP="00FE68EA">
      <w:pPr>
        <w:jc w:val="both"/>
        <w:rPr>
          <w:sz w:val="48"/>
          <w:szCs w:val="48"/>
        </w:rPr>
      </w:pPr>
    </w:p>
    <w:p w:rsidR="00FE68EA" w:rsidRPr="003324ED" w:rsidRDefault="00FE68EA" w:rsidP="00FE68EA">
      <w:pPr>
        <w:ind w:firstLine="720"/>
        <w:jc w:val="both"/>
        <w:rPr>
          <w:b/>
          <w:sz w:val="48"/>
          <w:szCs w:val="48"/>
          <w:lang w:val="uz-Cyrl-UZ"/>
        </w:rPr>
      </w:pPr>
      <w:r w:rsidRPr="003324ED">
        <w:rPr>
          <w:b/>
          <w:sz w:val="48"/>
          <w:szCs w:val="48"/>
          <w:lang w:val="uz-Cyrl-UZ"/>
        </w:rPr>
        <w:t>Eslatma</w:t>
      </w:r>
    </w:p>
    <w:p w:rsidR="00FE68EA" w:rsidRPr="003324ED" w:rsidRDefault="00FE68EA" w:rsidP="00FE68EA">
      <w:pPr>
        <w:ind w:left="720"/>
        <w:jc w:val="both"/>
        <w:rPr>
          <w:sz w:val="48"/>
          <w:szCs w:val="48"/>
        </w:rPr>
      </w:pPr>
      <w:r w:rsidRPr="003324ED">
        <w:rPr>
          <w:sz w:val="48"/>
          <w:szCs w:val="48"/>
          <w:lang w:val="uz-Cyrl-UZ"/>
        </w:rPr>
        <w:t>Agar keyinchalik tipli operatsiya shabloni o‘zgartirilsa, u xolda operatsiyalar jurnali orqali avval kiritilgan, barcha operatsiyalarni qayta shakllantirish mumkin</w:t>
      </w:r>
      <w:r w:rsidRPr="003324ED">
        <w:rPr>
          <w:sz w:val="48"/>
          <w:szCs w:val="48"/>
        </w:rPr>
        <w:t xml:space="preserve">. </w:t>
      </w:r>
      <w:r w:rsidRPr="003324ED">
        <w:rPr>
          <w:sz w:val="48"/>
          <w:szCs w:val="48"/>
          <w:lang w:val="uz-Cyrl-UZ"/>
        </w:rPr>
        <w:t xml:space="preserve">Buning uchun eski shablon asosida kiritilgan, har bir operatsiyani ochish lozim, va </w:t>
      </w:r>
      <w:r w:rsidRPr="003324ED">
        <w:rPr>
          <w:b/>
          <w:sz w:val="48"/>
          <w:szCs w:val="48"/>
          <w:lang w:val="uz-Cyrl-UZ"/>
        </w:rPr>
        <w:t xml:space="preserve">To‘ldirish </w:t>
      </w:r>
      <w:r w:rsidRPr="003324ED">
        <w:rPr>
          <w:sz w:val="48"/>
          <w:szCs w:val="48"/>
          <w:lang w:val="uz-Cyrl-UZ"/>
        </w:rPr>
        <w:t xml:space="preserve">tugmasi yordamida o‘tkazmalarni qaytadan shakllantirish zarur. </w:t>
      </w:r>
    </w:p>
    <w:p w:rsidR="00FE68EA" w:rsidRPr="003324ED" w:rsidRDefault="00FE68EA" w:rsidP="00FE68EA">
      <w:pPr>
        <w:jc w:val="both"/>
        <w:rPr>
          <w:sz w:val="48"/>
          <w:szCs w:val="48"/>
        </w:rPr>
      </w:pPr>
    </w:p>
    <w:p w:rsidR="00FE68EA" w:rsidRPr="003324ED" w:rsidRDefault="00FE68EA" w:rsidP="00FE68EA">
      <w:pPr>
        <w:rPr>
          <w:b/>
          <w:sz w:val="48"/>
          <w:szCs w:val="48"/>
          <w:lang w:val="en-US"/>
        </w:rPr>
      </w:pPr>
      <w:r w:rsidRPr="003324ED">
        <w:rPr>
          <w:b/>
          <w:sz w:val="48"/>
          <w:szCs w:val="48"/>
          <w:lang w:val="uz-Cyrl-UZ"/>
        </w:rPr>
        <w:t>Tipli operatsiyalarni yaratish</w:t>
      </w:r>
    </w:p>
    <w:p w:rsidR="00FE68EA" w:rsidRPr="003324ED" w:rsidRDefault="00FE68EA" w:rsidP="00FE68EA">
      <w:pPr>
        <w:ind w:firstLine="708"/>
        <w:jc w:val="both"/>
        <w:rPr>
          <w:sz w:val="48"/>
          <w:szCs w:val="48"/>
          <w:lang w:val="en-US"/>
        </w:rPr>
      </w:pPr>
    </w:p>
    <w:p w:rsidR="00FE68EA" w:rsidRPr="003324ED" w:rsidRDefault="00FE68EA" w:rsidP="00FE68EA">
      <w:pPr>
        <w:ind w:firstLine="708"/>
        <w:jc w:val="both"/>
        <w:rPr>
          <w:sz w:val="48"/>
          <w:szCs w:val="48"/>
          <w:lang w:val="uz-Cyrl-UZ"/>
        </w:rPr>
      </w:pPr>
      <w:r w:rsidRPr="003324ED">
        <w:rPr>
          <w:sz w:val="48"/>
          <w:szCs w:val="48"/>
          <w:lang w:val="uz-Cyrl-UZ"/>
        </w:rPr>
        <w:lastRenderedPageBreak/>
        <w:t xml:space="preserve">Foydalanuvchining o‘zi tipli operatsiyalar shablonini yaratishi mumkin. Buning uchun tipli operatsiyalar ro‘yxatini ochish, yangi yozuv yaratish buyrug‘ini bajarish va ochilgan shaklni to‘ldirishlozim.  </w:t>
      </w:r>
    </w:p>
    <w:p w:rsidR="00FE68EA" w:rsidRPr="003324ED" w:rsidRDefault="00FE68EA" w:rsidP="00FE68EA">
      <w:pPr>
        <w:ind w:firstLine="708"/>
        <w:jc w:val="both"/>
        <w:rPr>
          <w:sz w:val="48"/>
          <w:szCs w:val="48"/>
          <w:lang w:val="uz-Cyrl-UZ"/>
        </w:rPr>
      </w:pPr>
    </w:p>
    <w:p w:rsidR="00FE68EA" w:rsidRPr="003324ED" w:rsidRDefault="00FE68EA" w:rsidP="00FE68EA">
      <w:pPr>
        <w:jc w:val="both"/>
        <w:rPr>
          <w:sz w:val="48"/>
          <w:szCs w:val="48"/>
        </w:rPr>
      </w:pPr>
      <w:r w:rsidRPr="003324ED">
        <w:rPr>
          <w:noProof/>
          <w:sz w:val="48"/>
          <w:szCs w:val="48"/>
        </w:rPr>
        <w:drawing>
          <wp:inline distT="0" distB="0" distL="0" distR="0" wp14:anchorId="71266C2B" wp14:editId="6A1095B2">
            <wp:extent cx="5939790" cy="3745230"/>
            <wp:effectExtent l="19050" t="0" r="381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
                    <a:srcRect/>
                    <a:stretch>
                      <a:fillRect/>
                    </a:stretch>
                  </pic:blipFill>
                  <pic:spPr bwMode="auto">
                    <a:xfrm>
                      <a:off x="0" y="0"/>
                      <a:ext cx="5939790" cy="3745230"/>
                    </a:xfrm>
                    <a:prstGeom prst="rect">
                      <a:avLst/>
                    </a:prstGeom>
                    <a:noFill/>
                    <a:ln w="9525">
                      <a:noFill/>
                      <a:miter lim="800000"/>
                      <a:headEnd/>
                      <a:tailEnd/>
                    </a:ln>
                  </pic:spPr>
                </pic:pic>
              </a:graphicData>
            </a:graphic>
          </wp:inline>
        </w:drawing>
      </w:r>
    </w:p>
    <w:p w:rsidR="00FE68EA" w:rsidRPr="003324ED" w:rsidRDefault="00FE68EA" w:rsidP="00FE68EA">
      <w:pPr>
        <w:jc w:val="both"/>
        <w:rPr>
          <w:sz w:val="48"/>
          <w:szCs w:val="48"/>
        </w:rPr>
      </w:pPr>
    </w:p>
    <w:p w:rsidR="00FE68EA" w:rsidRPr="003324ED" w:rsidRDefault="00FE68EA" w:rsidP="00FE68EA">
      <w:pPr>
        <w:ind w:firstLine="708"/>
        <w:jc w:val="both"/>
        <w:rPr>
          <w:sz w:val="48"/>
          <w:szCs w:val="48"/>
          <w:lang w:val="en-US"/>
        </w:rPr>
      </w:pPr>
      <w:r w:rsidRPr="003324ED">
        <w:rPr>
          <w:sz w:val="48"/>
          <w:szCs w:val="48"/>
          <w:lang w:val="uz-Cyrl-UZ"/>
        </w:rPr>
        <w:t>Tiplii operatsiya shabloni shakli ikki qismga bo‘lingan.</w:t>
      </w:r>
    </w:p>
    <w:p w:rsidR="00FE68EA" w:rsidRPr="003324ED" w:rsidRDefault="00FE68EA" w:rsidP="00FE68EA">
      <w:pPr>
        <w:ind w:firstLine="708"/>
        <w:jc w:val="both"/>
        <w:rPr>
          <w:sz w:val="48"/>
          <w:szCs w:val="48"/>
          <w:lang w:val="uz-Cyrl-UZ"/>
        </w:rPr>
      </w:pPr>
      <w:r w:rsidRPr="003324ED">
        <w:rPr>
          <w:sz w:val="48"/>
          <w:szCs w:val="48"/>
          <w:lang w:val="uz-Cyrl-UZ"/>
        </w:rPr>
        <w:t xml:space="preserve">SHaklning pastki qismi tipli operatsiya parametrlari ro‘yxatini o‘z ichiga oladi. Parametrlar tushunchasi ostida shunday ma’lumotlar yotadiki, ya’ni ma’lumotlar, yoki bevosita operatsiyalarni shakllantirishda ishlatiladi yoki algoritmlarda ishlatiladi. Bu </w:t>
      </w:r>
      <w:r w:rsidRPr="003324ED">
        <w:rPr>
          <w:sz w:val="48"/>
          <w:szCs w:val="48"/>
          <w:lang w:val="uz-Cyrl-UZ"/>
        </w:rPr>
        <w:lastRenderedPageBreak/>
        <w:t xml:space="preserve">parametrlar o‘tkazma summasini hisoblash yoki o‘tkazma sxemasi o‘ziga ta’sir qiladi. </w:t>
      </w:r>
    </w:p>
    <w:p w:rsidR="00FE68EA" w:rsidRPr="003324ED" w:rsidRDefault="00FE68EA" w:rsidP="00FE68EA">
      <w:pPr>
        <w:ind w:firstLine="708"/>
        <w:jc w:val="both"/>
        <w:rPr>
          <w:sz w:val="48"/>
          <w:szCs w:val="48"/>
          <w:lang w:val="uz-Cyrl-UZ"/>
        </w:rPr>
      </w:pPr>
      <w:r w:rsidRPr="003324ED">
        <w:rPr>
          <w:sz w:val="48"/>
          <w:szCs w:val="48"/>
          <w:lang w:val="uz-Cyrl-UZ"/>
        </w:rPr>
        <w:t xml:space="preserve">Qachon foydalanuvchi tipli operatsiyalarni ishlatsa, tayyor «ssenariy» bo‘yicha operatsiyalarni kiritadi, bu parametrlar maxsus oyna yordamida tizimdan so‘rov qilinadi. </w:t>
      </w:r>
    </w:p>
    <w:p w:rsidR="00FE68EA" w:rsidRPr="003324ED" w:rsidRDefault="00FE68EA" w:rsidP="00FE68EA">
      <w:pPr>
        <w:ind w:firstLine="708"/>
        <w:jc w:val="both"/>
        <w:rPr>
          <w:sz w:val="48"/>
          <w:szCs w:val="48"/>
          <w:lang w:val="uz-Cyrl-UZ"/>
        </w:rPr>
      </w:pPr>
      <w:r w:rsidRPr="003324ED">
        <w:rPr>
          <w:sz w:val="48"/>
          <w:szCs w:val="48"/>
          <w:lang w:val="uz-Cyrl-UZ"/>
        </w:rPr>
        <w:t>Tipli operatsiya shakli pastki qismida har bir parametr uchun ushbu so‘rovning qo‘shimcha tarkibi ko‘rsatiladi: so‘rov oynasida tizim orqali avtomatik qo‘yiluvchi, odatiy xol bo‘yicha qiymat. Parametr qiymatini kiritish majburiyligini ko‘rsatish mumkin. Undan tashqari, ko‘rsatish mumkinki, parametr qiymati so‘rovi talab qilinmaydi deb, ya’ni bu qiymat so‘rov oynasida paydo bo‘lmaydi, tizimga odatiy xolatdagi qiymat etarli bo‘ladi</w:t>
      </w:r>
    </w:p>
    <w:p w:rsidR="00FE68EA" w:rsidRPr="003324ED" w:rsidRDefault="00FE68EA" w:rsidP="00FE68EA">
      <w:pPr>
        <w:ind w:firstLine="708"/>
        <w:jc w:val="both"/>
        <w:rPr>
          <w:sz w:val="48"/>
          <w:szCs w:val="48"/>
          <w:lang w:val="en-US"/>
        </w:rPr>
      </w:pPr>
      <w:r w:rsidRPr="003324ED">
        <w:rPr>
          <w:sz w:val="48"/>
          <w:szCs w:val="48"/>
          <w:lang w:val="uz-Cyrl-UZ"/>
        </w:rPr>
        <w:t>SHaklning tep qismi quyidagi zakladkalarda tipli operatsiyalar elementini aks etadi</w:t>
      </w:r>
      <w:r w:rsidRPr="003324ED">
        <w:rPr>
          <w:sz w:val="48"/>
          <w:szCs w:val="48"/>
          <w:lang w:val="en-US"/>
        </w:rPr>
        <w:t>:</w:t>
      </w:r>
    </w:p>
    <w:p w:rsidR="00FE68EA" w:rsidRPr="003324ED" w:rsidRDefault="00FE68EA" w:rsidP="00FE68EA">
      <w:pPr>
        <w:pStyle w:val="Style62"/>
        <w:widowControl/>
        <w:numPr>
          <w:ilvl w:val="0"/>
          <w:numId w:val="1"/>
        </w:numPr>
        <w:spacing w:before="80" w:line="240" w:lineRule="auto"/>
        <w:jc w:val="both"/>
        <w:rPr>
          <w:rStyle w:val="FontStyle496"/>
          <w:rFonts w:ascii="Times New Roman" w:hAnsi="Times New Roman" w:cs="Times New Roman"/>
          <w:sz w:val="48"/>
          <w:szCs w:val="48"/>
        </w:rPr>
      </w:pPr>
      <w:proofErr w:type="spellStart"/>
      <w:r w:rsidRPr="003324ED">
        <w:rPr>
          <w:rStyle w:val="FontStyle496"/>
          <w:rFonts w:ascii="Times New Roman" w:hAnsi="Times New Roman" w:cs="Times New Roman"/>
          <w:sz w:val="48"/>
          <w:szCs w:val="48"/>
        </w:rPr>
        <w:t>Operatsiya</w:t>
      </w:r>
      <w:proofErr w:type="spellEnd"/>
      <w:r w:rsidRPr="003324ED">
        <w:rPr>
          <w:rStyle w:val="FontStyle496"/>
          <w:rFonts w:ascii="Times New Roman" w:hAnsi="Times New Roman" w:cs="Times New Roman"/>
          <w:sz w:val="48"/>
          <w:szCs w:val="48"/>
        </w:rPr>
        <w:t>;</w:t>
      </w:r>
    </w:p>
    <w:p w:rsidR="00FE68EA" w:rsidRPr="003324ED" w:rsidRDefault="00FE68EA" w:rsidP="00FE68EA">
      <w:pPr>
        <w:pStyle w:val="Style62"/>
        <w:widowControl/>
        <w:numPr>
          <w:ilvl w:val="0"/>
          <w:numId w:val="1"/>
        </w:numPr>
        <w:spacing w:before="80" w:line="240" w:lineRule="auto"/>
        <w:jc w:val="both"/>
        <w:rPr>
          <w:rStyle w:val="FontStyle496"/>
          <w:rFonts w:ascii="Times New Roman" w:hAnsi="Times New Roman" w:cs="Times New Roman"/>
          <w:sz w:val="48"/>
          <w:szCs w:val="48"/>
        </w:rPr>
      </w:pPr>
      <w:proofErr w:type="spellStart"/>
      <w:r w:rsidRPr="003324ED">
        <w:rPr>
          <w:rStyle w:val="FontStyle496"/>
          <w:rFonts w:ascii="Times New Roman" w:hAnsi="Times New Roman" w:cs="Times New Roman"/>
          <w:sz w:val="48"/>
          <w:szCs w:val="48"/>
        </w:rPr>
        <w:t>Buxgalter</w:t>
      </w:r>
      <w:proofErr w:type="spellEnd"/>
      <w:r w:rsidRPr="003324ED">
        <w:rPr>
          <w:rStyle w:val="FontStyle496"/>
          <w:rFonts w:ascii="Times New Roman" w:hAnsi="Times New Roman" w:cs="Times New Roman"/>
          <w:sz w:val="48"/>
          <w:szCs w:val="48"/>
          <w:lang w:val="uz-Cyrl-UZ"/>
        </w:rPr>
        <w:t>iya hisobi</w:t>
      </w:r>
      <w:r w:rsidRPr="003324ED">
        <w:rPr>
          <w:rStyle w:val="FontStyle496"/>
          <w:rFonts w:ascii="Times New Roman" w:hAnsi="Times New Roman" w:cs="Times New Roman"/>
          <w:sz w:val="48"/>
          <w:szCs w:val="48"/>
        </w:rPr>
        <w:t>;</w:t>
      </w:r>
    </w:p>
    <w:p w:rsidR="00FE68EA" w:rsidRPr="003324ED" w:rsidRDefault="00FE68EA" w:rsidP="00FE68EA">
      <w:pPr>
        <w:pStyle w:val="Style62"/>
        <w:widowControl/>
        <w:numPr>
          <w:ilvl w:val="0"/>
          <w:numId w:val="1"/>
        </w:numPr>
        <w:spacing w:before="80" w:line="240" w:lineRule="auto"/>
        <w:jc w:val="both"/>
        <w:rPr>
          <w:rFonts w:ascii="Times New Roman" w:hAnsi="Times New Roman" w:cs="Times New Roman"/>
          <w:sz w:val="48"/>
          <w:szCs w:val="48"/>
        </w:rPr>
      </w:pPr>
      <w:proofErr w:type="spellStart"/>
      <w:r w:rsidRPr="003324ED">
        <w:rPr>
          <w:rStyle w:val="FontStyle496"/>
          <w:rFonts w:ascii="Times New Roman" w:hAnsi="Times New Roman" w:cs="Times New Roman"/>
          <w:sz w:val="48"/>
          <w:szCs w:val="48"/>
        </w:rPr>
        <w:t>Algoritm</w:t>
      </w:r>
      <w:proofErr w:type="spellEnd"/>
      <w:r w:rsidRPr="003324ED">
        <w:rPr>
          <w:rStyle w:val="FontStyle496"/>
          <w:rFonts w:ascii="Times New Roman" w:hAnsi="Times New Roman" w:cs="Times New Roman"/>
          <w:sz w:val="48"/>
          <w:szCs w:val="48"/>
          <w:lang w:val="uz-Cyrl-UZ"/>
        </w:rPr>
        <w:t>lar</w:t>
      </w:r>
      <w:r w:rsidRPr="003324ED">
        <w:rPr>
          <w:rStyle w:val="FontStyle496"/>
          <w:rFonts w:ascii="Times New Roman" w:hAnsi="Times New Roman" w:cs="Times New Roman"/>
          <w:sz w:val="48"/>
          <w:szCs w:val="48"/>
        </w:rPr>
        <w:t>.</w:t>
      </w:r>
    </w:p>
    <w:p w:rsidR="00FE68EA" w:rsidRPr="003324ED" w:rsidRDefault="00FE68EA" w:rsidP="00FE68EA">
      <w:pPr>
        <w:ind w:firstLine="357"/>
        <w:jc w:val="both"/>
        <w:rPr>
          <w:sz w:val="48"/>
          <w:szCs w:val="48"/>
        </w:rPr>
      </w:pPr>
    </w:p>
    <w:p w:rsidR="00FE68EA" w:rsidRPr="003324ED" w:rsidRDefault="00FE68EA" w:rsidP="00FE68EA">
      <w:pPr>
        <w:ind w:firstLine="357"/>
        <w:jc w:val="both"/>
        <w:rPr>
          <w:sz w:val="48"/>
          <w:szCs w:val="48"/>
          <w:lang w:val="en-US"/>
        </w:rPr>
      </w:pPr>
      <w:r w:rsidRPr="003324ED">
        <w:rPr>
          <w:b/>
          <w:sz w:val="48"/>
          <w:szCs w:val="48"/>
          <w:lang w:val="uz-Cyrl-UZ"/>
        </w:rPr>
        <w:t xml:space="preserve">Opreatsiya </w:t>
      </w:r>
      <w:r w:rsidRPr="003324ED">
        <w:rPr>
          <w:sz w:val="48"/>
          <w:szCs w:val="48"/>
          <w:lang w:val="uz-Cyrl-UZ"/>
        </w:rPr>
        <w:t>zakladkasida keyingi ma’lumotlar ko‘rsatiladi</w:t>
      </w:r>
      <w:r w:rsidRPr="003324ED">
        <w:rPr>
          <w:sz w:val="48"/>
          <w:szCs w:val="48"/>
          <w:lang w:val="en-US"/>
        </w:rPr>
        <w:t>:</w:t>
      </w:r>
    </w:p>
    <w:p w:rsidR="00FE68EA" w:rsidRPr="003324ED" w:rsidRDefault="00FE68EA" w:rsidP="00FE68EA">
      <w:pPr>
        <w:pStyle w:val="Style62"/>
        <w:widowControl/>
        <w:numPr>
          <w:ilvl w:val="0"/>
          <w:numId w:val="1"/>
        </w:numPr>
        <w:spacing w:before="80" w:line="240" w:lineRule="auto"/>
        <w:jc w:val="both"/>
        <w:rPr>
          <w:rStyle w:val="FontStyle496"/>
          <w:rFonts w:ascii="Times New Roman" w:hAnsi="Times New Roman" w:cs="Times New Roman"/>
          <w:sz w:val="48"/>
          <w:szCs w:val="48"/>
          <w:lang w:val="en-US"/>
        </w:rPr>
      </w:pPr>
      <w:r w:rsidRPr="003324ED">
        <w:rPr>
          <w:rStyle w:val="FontStyle496"/>
          <w:rFonts w:ascii="Times New Roman" w:hAnsi="Times New Roman" w:cs="Times New Roman"/>
          <w:sz w:val="48"/>
          <w:szCs w:val="48"/>
          <w:lang w:val="uz-Cyrl-UZ"/>
        </w:rPr>
        <w:lastRenderedPageBreak/>
        <w:t>Tipli operatsiyani o‘zining nomi</w:t>
      </w:r>
      <w:r w:rsidRPr="003324ED">
        <w:rPr>
          <w:rStyle w:val="FontStyle496"/>
          <w:rFonts w:ascii="Times New Roman" w:hAnsi="Times New Roman" w:cs="Times New Roman"/>
          <w:sz w:val="48"/>
          <w:szCs w:val="48"/>
          <w:lang w:val="en-US"/>
        </w:rPr>
        <w:t>–</w:t>
      </w:r>
      <w:r w:rsidRPr="003324ED">
        <w:rPr>
          <w:rStyle w:val="FontStyle496"/>
          <w:rFonts w:ascii="Times New Roman" w:hAnsi="Times New Roman" w:cs="Times New Roman"/>
          <w:sz w:val="48"/>
          <w:szCs w:val="48"/>
          <w:lang w:val="uz-Cyrl-UZ"/>
        </w:rPr>
        <w:t>u tipli operatsiyalar ro‘yxatida aks etadi</w:t>
      </w:r>
      <w:r w:rsidRPr="003324ED">
        <w:rPr>
          <w:rStyle w:val="FontStyle496"/>
          <w:rFonts w:ascii="Times New Roman" w:hAnsi="Times New Roman" w:cs="Times New Roman"/>
          <w:sz w:val="48"/>
          <w:szCs w:val="48"/>
          <w:lang w:val="en-US"/>
        </w:rPr>
        <w:t>;</w:t>
      </w:r>
    </w:p>
    <w:p w:rsidR="00FE68EA" w:rsidRPr="003324ED" w:rsidRDefault="00FE68EA" w:rsidP="00FE68EA">
      <w:pPr>
        <w:pStyle w:val="Style62"/>
        <w:widowControl/>
        <w:numPr>
          <w:ilvl w:val="0"/>
          <w:numId w:val="1"/>
        </w:numPr>
        <w:spacing w:before="80" w:line="240" w:lineRule="auto"/>
        <w:jc w:val="both"/>
        <w:rPr>
          <w:rStyle w:val="FontStyle496"/>
          <w:rFonts w:ascii="Times New Roman" w:hAnsi="Times New Roman" w:cs="Times New Roman"/>
          <w:sz w:val="48"/>
          <w:szCs w:val="48"/>
        </w:rPr>
      </w:pPr>
      <w:r w:rsidRPr="003324ED">
        <w:rPr>
          <w:rStyle w:val="FontStyle496"/>
          <w:rFonts w:ascii="Times New Roman" w:hAnsi="Times New Roman" w:cs="Times New Roman"/>
          <w:sz w:val="48"/>
          <w:szCs w:val="48"/>
          <w:lang w:val="uz-Cyrl-UZ"/>
        </w:rPr>
        <w:t>Operatsiya mundarijasi (formula)</w:t>
      </w:r>
      <w:r w:rsidRPr="003324ED">
        <w:rPr>
          <w:rStyle w:val="FontStyle496"/>
          <w:rFonts w:ascii="Times New Roman" w:hAnsi="Times New Roman" w:cs="Times New Roman"/>
          <w:sz w:val="48"/>
          <w:szCs w:val="48"/>
          <w:lang w:val="en-US"/>
        </w:rPr>
        <w:t>–</w:t>
      </w:r>
      <w:r w:rsidRPr="003324ED">
        <w:rPr>
          <w:rStyle w:val="FontStyle496"/>
          <w:rFonts w:ascii="Times New Roman" w:hAnsi="Times New Roman" w:cs="Times New Roman"/>
          <w:sz w:val="48"/>
          <w:szCs w:val="48"/>
          <w:lang w:val="uz-Cyrl-UZ"/>
        </w:rPr>
        <w:t>operatsiya mundarijasi matni yoki shunday matnni shakllantirish uchun formula. Ushbu matn operatsiyani avtomatik shakllantiradigan Mundarija (Soderjanie) rekvizitiga kiritiladi.</w:t>
      </w:r>
      <w:r w:rsidRPr="003324ED">
        <w:rPr>
          <w:rStyle w:val="FontStyle496"/>
          <w:rFonts w:ascii="Times New Roman" w:hAnsi="Times New Roman" w:cs="Times New Roman"/>
          <w:sz w:val="48"/>
          <w:szCs w:val="48"/>
        </w:rPr>
        <w:t>;</w:t>
      </w:r>
    </w:p>
    <w:p w:rsidR="00FE68EA" w:rsidRPr="003324ED" w:rsidRDefault="00FE68EA" w:rsidP="00FE68EA">
      <w:pPr>
        <w:pStyle w:val="Style62"/>
        <w:widowControl/>
        <w:numPr>
          <w:ilvl w:val="0"/>
          <w:numId w:val="1"/>
        </w:numPr>
        <w:spacing w:before="80" w:line="240" w:lineRule="auto"/>
        <w:jc w:val="both"/>
        <w:rPr>
          <w:rStyle w:val="FontStyle496"/>
          <w:rFonts w:ascii="Times New Roman" w:hAnsi="Times New Roman" w:cs="Times New Roman"/>
          <w:sz w:val="48"/>
          <w:szCs w:val="48"/>
          <w:lang w:val="en-US"/>
        </w:rPr>
      </w:pPr>
      <w:r w:rsidRPr="003324ED">
        <w:rPr>
          <w:rStyle w:val="FontStyle496"/>
          <w:rFonts w:ascii="Times New Roman" w:hAnsi="Times New Roman" w:cs="Times New Roman"/>
          <w:sz w:val="48"/>
          <w:szCs w:val="48"/>
          <w:lang w:val="uz-Cyrl-UZ"/>
        </w:rPr>
        <w:t>Operatsiya summasi (formula)</w:t>
      </w:r>
      <w:r w:rsidRPr="003324ED">
        <w:rPr>
          <w:rStyle w:val="FontStyle496"/>
          <w:rFonts w:ascii="Times New Roman" w:hAnsi="Times New Roman" w:cs="Times New Roman"/>
          <w:sz w:val="48"/>
          <w:szCs w:val="48"/>
          <w:lang w:val="en-US"/>
        </w:rPr>
        <w:t>–</w:t>
      </w:r>
      <w:r w:rsidRPr="003324ED">
        <w:rPr>
          <w:rStyle w:val="FontStyle496"/>
          <w:rFonts w:ascii="Times New Roman" w:hAnsi="Times New Roman" w:cs="Times New Roman"/>
          <w:sz w:val="48"/>
          <w:szCs w:val="48"/>
          <w:lang w:val="uz-Cyrl-UZ"/>
        </w:rPr>
        <w:t>bu erga operatsiya summasini hisoblash uchun formula kiritiladi</w:t>
      </w:r>
      <w:r w:rsidRPr="003324ED">
        <w:rPr>
          <w:rStyle w:val="FontStyle496"/>
          <w:rFonts w:ascii="Times New Roman" w:hAnsi="Times New Roman" w:cs="Times New Roman"/>
          <w:sz w:val="48"/>
          <w:szCs w:val="48"/>
          <w:lang w:val="en-US"/>
        </w:rPr>
        <w:t>;</w:t>
      </w:r>
    </w:p>
    <w:p w:rsidR="00FE68EA" w:rsidRPr="003324ED" w:rsidRDefault="00FE68EA" w:rsidP="00FE68EA">
      <w:pPr>
        <w:pStyle w:val="Style62"/>
        <w:widowControl/>
        <w:numPr>
          <w:ilvl w:val="0"/>
          <w:numId w:val="1"/>
        </w:numPr>
        <w:spacing w:before="80" w:line="240" w:lineRule="auto"/>
        <w:jc w:val="both"/>
        <w:rPr>
          <w:rStyle w:val="FontStyle496"/>
          <w:rFonts w:ascii="Times New Roman" w:hAnsi="Times New Roman" w:cs="Times New Roman"/>
          <w:sz w:val="48"/>
          <w:szCs w:val="48"/>
          <w:lang w:val="en-US"/>
        </w:rPr>
      </w:pPr>
      <w:r w:rsidRPr="003324ED">
        <w:rPr>
          <w:rStyle w:val="FontStyle496"/>
          <w:rFonts w:ascii="Times New Roman" w:hAnsi="Times New Roman" w:cs="Times New Roman"/>
          <w:sz w:val="48"/>
          <w:szCs w:val="48"/>
          <w:lang w:val="uz-Cyrl-UZ"/>
        </w:rPr>
        <w:t>Tavsif</w:t>
      </w:r>
      <w:r w:rsidRPr="003324ED">
        <w:rPr>
          <w:rStyle w:val="FontStyle496"/>
          <w:rFonts w:ascii="Times New Roman" w:hAnsi="Times New Roman" w:cs="Times New Roman"/>
          <w:sz w:val="48"/>
          <w:szCs w:val="48"/>
          <w:lang w:val="en-US"/>
        </w:rPr>
        <w:t xml:space="preserve">– </w:t>
      </w:r>
      <w:r w:rsidRPr="003324ED">
        <w:rPr>
          <w:rStyle w:val="FontStyle496"/>
          <w:rFonts w:ascii="Times New Roman" w:hAnsi="Times New Roman" w:cs="Times New Roman"/>
          <w:sz w:val="48"/>
          <w:szCs w:val="48"/>
          <w:lang w:val="uz-Cyrl-UZ"/>
        </w:rPr>
        <w:t>tipli operatsiyaning ixtiyoriy sharhi</w:t>
      </w:r>
      <w:r w:rsidRPr="003324ED">
        <w:rPr>
          <w:rStyle w:val="FontStyle496"/>
          <w:rFonts w:ascii="Times New Roman" w:hAnsi="Times New Roman" w:cs="Times New Roman"/>
          <w:sz w:val="48"/>
          <w:szCs w:val="48"/>
          <w:lang w:val="en-US"/>
        </w:rPr>
        <w:t xml:space="preserve"> (</w:t>
      </w:r>
      <w:r w:rsidRPr="003324ED">
        <w:rPr>
          <w:rStyle w:val="FontStyle496"/>
          <w:rFonts w:ascii="Times New Roman" w:hAnsi="Times New Roman" w:cs="Times New Roman"/>
          <w:sz w:val="48"/>
          <w:szCs w:val="48"/>
          <w:lang w:val="uz-Cyrl-UZ"/>
        </w:rPr>
        <w:t>avtomatik shakllanadigan operatsiyada ishlatilmaydi</w:t>
      </w:r>
      <w:r w:rsidRPr="003324ED">
        <w:rPr>
          <w:rStyle w:val="FontStyle496"/>
          <w:rFonts w:ascii="Times New Roman" w:hAnsi="Times New Roman" w:cs="Times New Roman"/>
          <w:sz w:val="48"/>
          <w:szCs w:val="48"/>
          <w:lang w:val="en-US"/>
        </w:rPr>
        <w:t>).</w:t>
      </w:r>
    </w:p>
    <w:p w:rsidR="00FE68EA" w:rsidRPr="003324ED" w:rsidRDefault="00FE68EA" w:rsidP="00FE68EA">
      <w:pPr>
        <w:ind w:firstLine="357"/>
        <w:jc w:val="both"/>
        <w:rPr>
          <w:sz w:val="48"/>
          <w:szCs w:val="48"/>
          <w:lang w:val="en-US"/>
        </w:rPr>
      </w:pPr>
    </w:p>
    <w:p w:rsidR="00FE68EA" w:rsidRPr="003324ED" w:rsidRDefault="00FE68EA" w:rsidP="00FE68EA">
      <w:pPr>
        <w:ind w:firstLine="708"/>
        <w:jc w:val="both"/>
        <w:rPr>
          <w:sz w:val="48"/>
          <w:szCs w:val="48"/>
          <w:lang w:val="en-US"/>
        </w:rPr>
      </w:pPr>
      <w:r w:rsidRPr="003324ED">
        <w:rPr>
          <w:b/>
          <w:sz w:val="48"/>
          <w:szCs w:val="48"/>
          <w:lang w:val="uz-Cyrl-UZ"/>
        </w:rPr>
        <w:t>Buxgalteriya hisobi</w:t>
      </w:r>
      <w:r w:rsidRPr="003324ED">
        <w:rPr>
          <w:sz w:val="48"/>
          <w:szCs w:val="48"/>
          <w:lang w:val="uz-Cyrl-UZ"/>
        </w:rPr>
        <w:t>zakladkasidajadval qismi aks etadi – o‘tkazmalarni avtomatik shakllantirish uchun shablonlar to‘plami.</w:t>
      </w:r>
    </w:p>
    <w:p w:rsidR="00FE68EA" w:rsidRPr="003324ED" w:rsidRDefault="00FE68EA" w:rsidP="00FE68EA">
      <w:pPr>
        <w:ind w:firstLine="357"/>
        <w:jc w:val="both"/>
        <w:rPr>
          <w:sz w:val="48"/>
          <w:szCs w:val="48"/>
          <w:lang w:val="en-US"/>
        </w:rPr>
      </w:pPr>
    </w:p>
    <w:p w:rsidR="00FE68EA" w:rsidRPr="003324ED" w:rsidRDefault="00FE68EA" w:rsidP="00FE68EA">
      <w:pPr>
        <w:jc w:val="both"/>
        <w:rPr>
          <w:sz w:val="48"/>
          <w:szCs w:val="48"/>
        </w:rPr>
      </w:pPr>
      <w:r w:rsidRPr="003324ED">
        <w:rPr>
          <w:noProof/>
          <w:sz w:val="48"/>
          <w:szCs w:val="48"/>
        </w:rPr>
        <w:lastRenderedPageBreak/>
        <w:drawing>
          <wp:inline distT="0" distB="0" distL="0" distR="0" wp14:anchorId="194BB30B" wp14:editId="08207D9F">
            <wp:extent cx="5939790" cy="4190365"/>
            <wp:effectExtent l="19050" t="0" r="381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
                    <a:srcRect/>
                    <a:stretch>
                      <a:fillRect/>
                    </a:stretch>
                  </pic:blipFill>
                  <pic:spPr bwMode="auto">
                    <a:xfrm>
                      <a:off x="0" y="0"/>
                      <a:ext cx="5939790" cy="4190365"/>
                    </a:xfrm>
                    <a:prstGeom prst="rect">
                      <a:avLst/>
                    </a:prstGeom>
                    <a:noFill/>
                    <a:ln w="9525">
                      <a:noFill/>
                      <a:miter lim="800000"/>
                      <a:headEnd/>
                      <a:tailEnd/>
                    </a:ln>
                  </pic:spPr>
                </pic:pic>
              </a:graphicData>
            </a:graphic>
          </wp:inline>
        </w:drawing>
      </w:r>
    </w:p>
    <w:p w:rsidR="00FE68EA" w:rsidRPr="003324ED" w:rsidRDefault="00FE68EA" w:rsidP="00FE68EA">
      <w:pPr>
        <w:jc w:val="both"/>
        <w:rPr>
          <w:sz w:val="48"/>
          <w:szCs w:val="48"/>
        </w:rPr>
      </w:pPr>
    </w:p>
    <w:p w:rsidR="00FE68EA" w:rsidRPr="003324ED" w:rsidRDefault="00FE68EA" w:rsidP="00FE68EA">
      <w:pPr>
        <w:ind w:firstLine="708"/>
        <w:jc w:val="both"/>
        <w:rPr>
          <w:sz w:val="48"/>
          <w:szCs w:val="48"/>
        </w:rPr>
      </w:pPr>
      <w:r w:rsidRPr="003324ED">
        <w:rPr>
          <w:sz w:val="48"/>
          <w:szCs w:val="48"/>
          <w:lang w:val="uz-Cyrl-UZ"/>
        </w:rPr>
        <w:t xml:space="preserve">O‘tkazmalar rekvizitini avtomatik to‘ldirish usulini tanlash uchun </w:t>
      </w:r>
      <w:r w:rsidRPr="003324ED">
        <w:rPr>
          <w:b/>
          <w:sz w:val="48"/>
          <w:szCs w:val="48"/>
          <w:lang w:val="uz-Cyrl-UZ"/>
        </w:rPr>
        <w:t xml:space="preserve">To‘ldirish usuli </w:t>
      </w:r>
      <w:r w:rsidRPr="003324ED">
        <w:rPr>
          <w:sz w:val="48"/>
          <w:szCs w:val="48"/>
          <w:lang w:val="uz-Cyrl-UZ"/>
        </w:rPr>
        <w:t xml:space="preserve">tugmasi yordamida maxsus oynadan foydalanish maqsadga muvofiq. </w:t>
      </w:r>
    </w:p>
    <w:p w:rsidR="00FE68EA" w:rsidRPr="003324ED" w:rsidRDefault="00FE68EA" w:rsidP="00FE68EA">
      <w:pPr>
        <w:ind w:firstLine="708"/>
        <w:jc w:val="both"/>
        <w:rPr>
          <w:sz w:val="48"/>
          <w:szCs w:val="48"/>
          <w:lang w:val="en-US"/>
        </w:rPr>
      </w:pPr>
      <w:r w:rsidRPr="003324ED">
        <w:rPr>
          <w:sz w:val="48"/>
          <w:szCs w:val="48"/>
          <w:lang w:val="uz-Cyrl-UZ"/>
        </w:rPr>
        <w:t>Jadval qismiga har biri avtomatik shakllantiriladigan o‘tkazmaga mos keladigan,  yozuvlar kiritiladi. Har bir o‘tkazma rekviziti uchun avtomatik to‘ldirish usuli tanlanadi</w:t>
      </w:r>
      <w:r w:rsidRPr="003324ED">
        <w:rPr>
          <w:sz w:val="48"/>
          <w:szCs w:val="48"/>
          <w:lang w:val="en-US"/>
        </w:rPr>
        <w:t>:</w:t>
      </w:r>
    </w:p>
    <w:p w:rsidR="00FE68EA" w:rsidRPr="003324ED" w:rsidRDefault="00FE68EA" w:rsidP="00FE68EA">
      <w:pPr>
        <w:pStyle w:val="Style62"/>
        <w:widowControl/>
        <w:numPr>
          <w:ilvl w:val="0"/>
          <w:numId w:val="1"/>
        </w:numPr>
        <w:spacing w:before="80" w:line="240" w:lineRule="auto"/>
        <w:jc w:val="both"/>
        <w:rPr>
          <w:rStyle w:val="FontStyle496"/>
          <w:rFonts w:ascii="Times New Roman" w:hAnsi="Times New Roman" w:cs="Times New Roman"/>
          <w:sz w:val="48"/>
          <w:szCs w:val="48"/>
          <w:lang w:val="en-US"/>
        </w:rPr>
      </w:pPr>
      <w:r w:rsidRPr="003324ED">
        <w:rPr>
          <w:rStyle w:val="FontStyle496"/>
          <w:rFonts w:ascii="Times New Roman" w:hAnsi="Times New Roman" w:cs="Times New Roman"/>
          <w:sz w:val="48"/>
          <w:szCs w:val="48"/>
          <w:lang w:val="uz-Cyrl-UZ"/>
        </w:rPr>
        <w:t>Kiritish davrida ko‘rsatiladi – rekvizit avtomatik to‘lmaydi, foydalanuvchi ushbu rekvizitni operatsiyalar avtomatik shakllantirilganidan so‘ng qo‘lda kiritadi.</w:t>
      </w:r>
      <w:r w:rsidRPr="003324ED">
        <w:rPr>
          <w:rStyle w:val="FontStyle496"/>
          <w:rFonts w:ascii="Times New Roman" w:hAnsi="Times New Roman" w:cs="Times New Roman"/>
          <w:sz w:val="48"/>
          <w:szCs w:val="48"/>
          <w:lang w:val="en-US"/>
        </w:rPr>
        <w:t>;</w:t>
      </w:r>
    </w:p>
    <w:p w:rsidR="00FE68EA" w:rsidRPr="003324ED" w:rsidRDefault="00FE68EA" w:rsidP="00FE68EA">
      <w:pPr>
        <w:pStyle w:val="Style62"/>
        <w:widowControl/>
        <w:numPr>
          <w:ilvl w:val="0"/>
          <w:numId w:val="1"/>
        </w:numPr>
        <w:spacing w:before="80" w:line="240" w:lineRule="auto"/>
        <w:jc w:val="both"/>
        <w:rPr>
          <w:rFonts w:ascii="Times New Roman" w:hAnsi="Times New Roman" w:cs="Times New Roman"/>
          <w:sz w:val="48"/>
          <w:szCs w:val="48"/>
          <w:lang w:val="uz-Cyrl-UZ"/>
        </w:rPr>
      </w:pPr>
      <w:r w:rsidRPr="003324ED">
        <w:rPr>
          <w:rStyle w:val="FontStyle496"/>
          <w:rFonts w:ascii="Times New Roman" w:hAnsi="Times New Roman" w:cs="Times New Roman"/>
          <w:sz w:val="48"/>
          <w:szCs w:val="48"/>
          <w:lang w:val="uz-Cyrl-UZ"/>
        </w:rPr>
        <w:lastRenderedPageBreak/>
        <w:t xml:space="preserve">Kiritish davrida ko‘rsatilgan, qiymatlar bilan to‘ldiriladi – bu erda ro‘yxati tipli operatsiyalar shaklining pastki qismida bo‘lgan, tipli operatsiyalar parametrlaridan birini ko‘rstaish zarur. Tipli operatsiyalar asosida operatsiyalarni kiritish davrida ushbu parametr maxsus oyna yordamida tizim orqali so‘roq qilinadi. </w:t>
      </w:r>
    </w:p>
    <w:p w:rsidR="00FE68EA" w:rsidRPr="003324ED" w:rsidRDefault="00FE68EA" w:rsidP="00FE68EA">
      <w:pPr>
        <w:pStyle w:val="Style62"/>
        <w:widowControl/>
        <w:numPr>
          <w:ilvl w:val="0"/>
          <w:numId w:val="1"/>
        </w:numPr>
        <w:spacing w:before="80" w:line="240" w:lineRule="auto"/>
        <w:jc w:val="both"/>
        <w:rPr>
          <w:rFonts w:ascii="Times New Roman" w:hAnsi="Times New Roman" w:cs="Times New Roman"/>
          <w:sz w:val="48"/>
          <w:szCs w:val="48"/>
          <w:lang w:val="uz-Cyrl-UZ"/>
        </w:rPr>
      </w:pPr>
      <w:r w:rsidRPr="003324ED">
        <w:rPr>
          <w:rFonts w:ascii="Times New Roman" w:hAnsi="Times New Roman" w:cs="Times New Roman"/>
          <w:b/>
          <w:sz w:val="48"/>
          <w:szCs w:val="48"/>
          <w:lang w:val="uz-Cyrl-UZ"/>
        </w:rPr>
        <w:t>Formula bo‘yicha hisoblanadi</w:t>
      </w:r>
      <w:r w:rsidRPr="003324ED">
        <w:rPr>
          <w:rFonts w:ascii="Times New Roman" w:hAnsi="Times New Roman" w:cs="Times New Roman"/>
          <w:sz w:val="48"/>
          <w:szCs w:val="48"/>
          <w:lang w:val="uz-Cyrl-UZ"/>
        </w:rPr>
        <w:t>–bu erda ichiga kiritilgan (vstroenniy) arifmetik va mantiqli opreatsiyalar, qatorli o‘zgarmaslar (konstanta), sonlar, tipli operatsiya parametrlaridan foydalanib rekvizit qiymatlarini hisoblash formulasini ko‘rsatish lozim.</w:t>
      </w:r>
    </w:p>
    <w:p w:rsidR="00FE68EA" w:rsidRPr="003324ED" w:rsidRDefault="00FE68EA" w:rsidP="00FE68EA">
      <w:pPr>
        <w:jc w:val="both"/>
        <w:rPr>
          <w:sz w:val="48"/>
          <w:szCs w:val="48"/>
          <w:lang w:val="uz-Cyrl-UZ"/>
        </w:rPr>
      </w:pPr>
    </w:p>
    <w:p w:rsidR="00FE68EA" w:rsidRPr="00AD596C" w:rsidRDefault="00FE68EA" w:rsidP="00FE68EA">
      <w:pPr>
        <w:ind w:firstLine="708"/>
        <w:jc w:val="both"/>
        <w:rPr>
          <w:sz w:val="48"/>
          <w:szCs w:val="48"/>
          <w:lang w:val="uz-Cyrl-UZ"/>
        </w:rPr>
      </w:pPr>
      <w:r w:rsidRPr="003324ED">
        <w:rPr>
          <w:b/>
          <w:sz w:val="48"/>
          <w:szCs w:val="48"/>
          <w:lang w:val="uz-Cyrl-UZ"/>
        </w:rPr>
        <w:t xml:space="preserve">Algoritmalar </w:t>
      </w:r>
      <w:r w:rsidRPr="003324ED">
        <w:rPr>
          <w:sz w:val="48"/>
          <w:szCs w:val="48"/>
          <w:lang w:val="uz-Cyrl-UZ"/>
        </w:rPr>
        <w:t xml:space="preserve">zakladkasida tipli operatsiya algoritmlari yozuvi aks etadi. Bu zakladka ichiga kiritlgan (vstroenniy) tilda tadbiq qilingan, algortimlardan foydalanib tipli opreatsiyani sozlash uchun, malakali foydalanuvchilar uchun hisobga olingan. </w:t>
      </w:r>
      <w:r w:rsidRPr="00AD596C">
        <w:rPr>
          <w:sz w:val="48"/>
          <w:szCs w:val="48"/>
          <w:lang w:val="uz-Cyrl-UZ"/>
        </w:rPr>
        <w:t>«1S:Predpriyatiya 8» ( «1S:Prediriyatie 8.2, Opisanie vstroennogo yazыka»</w:t>
      </w:r>
      <w:r w:rsidRPr="003324ED">
        <w:rPr>
          <w:sz w:val="48"/>
          <w:szCs w:val="48"/>
          <w:lang w:val="uz-Cyrl-UZ"/>
        </w:rPr>
        <w:t xml:space="preserve"> kitobiga qarang</w:t>
      </w:r>
      <w:r w:rsidRPr="00AD596C">
        <w:rPr>
          <w:sz w:val="48"/>
          <w:szCs w:val="48"/>
          <w:lang w:val="uz-Cyrl-UZ"/>
        </w:rPr>
        <w:t>).</w:t>
      </w:r>
    </w:p>
    <w:p w:rsidR="00FE68EA" w:rsidRPr="00AD596C" w:rsidRDefault="00FE68EA" w:rsidP="00FE68EA">
      <w:pPr>
        <w:jc w:val="both"/>
        <w:rPr>
          <w:sz w:val="48"/>
          <w:szCs w:val="48"/>
          <w:lang w:val="uz-Cyrl-UZ"/>
        </w:rPr>
      </w:pPr>
    </w:p>
    <w:p w:rsidR="002C5643" w:rsidRPr="00AD596C" w:rsidRDefault="002C5643">
      <w:pPr>
        <w:rPr>
          <w:sz w:val="48"/>
          <w:szCs w:val="48"/>
          <w:lang w:val="uz-Cyrl-UZ"/>
        </w:rPr>
      </w:pPr>
    </w:p>
    <w:sectPr w:rsidR="002C5643" w:rsidRPr="00AD59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8A372D"/>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6471134F"/>
    <w:multiLevelType w:val="multilevel"/>
    <w:tmpl w:val="EF460842"/>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67B30302"/>
    <w:multiLevelType w:val="hybridMultilevel"/>
    <w:tmpl w:val="ACDE76DA"/>
    <w:lvl w:ilvl="0" w:tplc="04190005">
      <w:start w:val="1"/>
      <w:numFmt w:val="bullet"/>
      <w:lvlText w:val=""/>
      <w:lvlJc w:val="left"/>
      <w:pPr>
        <w:tabs>
          <w:tab w:val="num" w:pos="717"/>
        </w:tabs>
        <w:ind w:left="717"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925"/>
    <w:rsid w:val="002C5643"/>
    <w:rsid w:val="002F3CEC"/>
    <w:rsid w:val="003324ED"/>
    <w:rsid w:val="00407C6E"/>
    <w:rsid w:val="00AD596C"/>
    <w:rsid w:val="00BC3925"/>
    <w:rsid w:val="00FE6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804D95-74F1-4FE0-A273-9A71C2E30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8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E68EA"/>
    <w:pPr>
      <w:keepNext/>
      <w:numPr>
        <w:numId w:val="2"/>
      </w:numPr>
      <w:spacing w:before="240" w:after="60"/>
      <w:outlineLvl w:val="0"/>
    </w:pPr>
    <w:rPr>
      <w:rFonts w:ascii="Arial" w:hAnsi="Arial" w:cs="Arial"/>
      <w:b/>
      <w:bCs/>
      <w:kern w:val="32"/>
      <w:sz w:val="32"/>
      <w:szCs w:val="32"/>
    </w:rPr>
  </w:style>
  <w:style w:type="paragraph" w:styleId="2">
    <w:name w:val="heading 2"/>
    <w:basedOn w:val="a"/>
    <w:next w:val="a"/>
    <w:link w:val="20"/>
    <w:qFormat/>
    <w:rsid w:val="00FE68EA"/>
    <w:pPr>
      <w:keepNext/>
      <w:numPr>
        <w:ilvl w:val="1"/>
        <w:numId w:val="2"/>
      </w:numPr>
      <w:spacing w:before="240" w:after="60"/>
      <w:outlineLvl w:val="1"/>
    </w:pPr>
    <w:rPr>
      <w:rFonts w:ascii="Arial" w:hAnsi="Arial" w:cs="Arial"/>
      <w:b/>
      <w:bCs/>
      <w:i/>
      <w:iCs/>
      <w:sz w:val="28"/>
      <w:szCs w:val="28"/>
    </w:rPr>
  </w:style>
  <w:style w:type="paragraph" w:styleId="3">
    <w:name w:val="heading 3"/>
    <w:basedOn w:val="a"/>
    <w:next w:val="a"/>
    <w:link w:val="30"/>
    <w:qFormat/>
    <w:rsid w:val="00FE68EA"/>
    <w:pPr>
      <w:keepNext/>
      <w:numPr>
        <w:ilvl w:val="2"/>
        <w:numId w:val="2"/>
      </w:numPr>
      <w:spacing w:before="240" w:after="60"/>
      <w:outlineLvl w:val="2"/>
    </w:pPr>
    <w:rPr>
      <w:rFonts w:ascii="Arial" w:hAnsi="Arial" w:cs="Arial"/>
      <w:b/>
      <w:bCs/>
      <w:sz w:val="26"/>
      <w:szCs w:val="26"/>
    </w:rPr>
  </w:style>
  <w:style w:type="paragraph" w:styleId="4">
    <w:name w:val="heading 4"/>
    <w:basedOn w:val="a"/>
    <w:next w:val="a"/>
    <w:link w:val="40"/>
    <w:qFormat/>
    <w:rsid w:val="00FE68EA"/>
    <w:pPr>
      <w:keepNext/>
      <w:numPr>
        <w:ilvl w:val="3"/>
        <w:numId w:val="2"/>
      </w:numPr>
      <w:spacing w:before="240" w:after="60"/>
      <w:outlineLvl w:val="3"/>
    </w:pPr>
    <w:rPr>
      <w:b/>
      <w:bCs/>
      <w:sz w:val="28"/>
      <w:szCs w:val="28"/>
    </w:rPr>
  </w:style>
  <w:style w:type="paragraph" w:styleId="5">
    <w:name w:val="heading 5"/>
    <w:basedOn w:val="a"/>
    <w:next w:val="a"/>
    <w:link w:val="50"/>
    <w:qFormat/>
    <w:rsid w:val="00FE68EA"/>
    <w:pPr>
      <w:numPr>
        <w:ilvl w:val="4"/>
        <w:numId w:val="2"/>
      </w:numPr>
      <w:spacing w:before="240" w:after="60"/>
      <w:outlineLvl w:val="4"/>
    </w:pPr>
    <w:rPr>
      <w:b/>
      <w:bCs/>
      <w:i/>
      <w:iCs/>
      <w:sz w:val="26"/>
      <w:szCs w:val="26"/>
    </w:rPr>
  </w:style>
  <w:style w:type="paragraph" w:styleId="6">
    <w:name w:val="heading 6"/>
    <w:basedOn w:val="a"/>
    <w:next w:val="a"/>
    <w:link w:val="60"/>
    <w:qFormat/>
    <w:rsid w:val="00FE68EA"/>
    <w:pPr>
      <w:numPr>
        <w:ilvl w:val="5"/>
        <w:numId w:val="2"/>
      </w:numPr>
      <w:spacing w:before="240" w:after="60"/>
      <w:outlineLvl w:val="5"/>
    </w:pPr>
    <w:rPr>
      <w:b/>
      <w:bCs/>
      <w:sz w:val="22"/>
      <w:szCs w:val="22"/>
    </w:rPr>
  </w:style>
  <w:style w:type="paragraph" w:styleId="7">
    <w:name w:val="heading 7"/>
    <w:basedOn w:val="a"/>
    <w:next w:val="a"/>
    <w:link w:val="70"/>
    <w:qFormat/>
    <w:rsid w:val="00FE68EA"/>
    <w:pPr>
      <w:numPr>
        <w:ilvl w:val="6"/>
        <w:numId w:val="2"/>
      </w:numPr>
      <w:spacing w:before="240" w:after="60"/>
      <w:outlineLvl w:val="6"/>
    </w:pPr>
  </w:style>
  <w:style w:type="paragraph" w:styleId="8">
    <w:name w:val="heading 8"/>
    <w:basedOn w:val="a"/>
    <w:next w:val="a"/>
    <w:link w:val="80"/>
    <w:qFormat/>
    <w:rsid w:val="00FE68EA"/>
    <w:pPr>
      <w:numPr>
        <w:ilvl w:val="7"/>
        <w:numId w:val="2"/>
      </w:numPr>
      <w:spacing w:before="240" w:after="60"/>
      <w:outlineLvl w:val="7"/>
    </w:pPr>
    <w:rPr>
      <w:i/>
      <w:iCs/>
    </w:rPr>
  </w:style>
  <w:style w:type="paragraph" w:styleId="9">
    <w:name w:val="heading 9"/>
    <w:basedOn w:val="a"/>
    <w:next w:val="a"/>
    <w:link w:val="90"/>
    <w:qFormat/>
    <w:rsid w:val="00FE68EA"/>
    <w:pPr>
      <w:numPr>
        <w:ilvl w:val="8"/>
        <w:numId w:val="2"/>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68EA"/>
    <w:rPr>
      <w:rFonts w:ascii="Arial" w:eastAsia="Times New Roman" w:hAnsi="Arial" w:cs="Arial"/>
      <w:b/>
      <w:bCs/>
      <w:kern w:val="32"/>
      <w:sz w:val="32"/>
      <w:szCs w:val="32"/>
      <w:lang w:eastAsia="ru-RU"/>
    </w:rPr>
  </w:style>
  <w:style w:type="character" w:customStyle="1" w:styleId="20">
    <w:name w:val="Заголовок 2 Знак"/>
    <w:basedOn w:val="a0"/>
    <w:link w:val="2"/>
    <w:rsid w:val="00FE68EA"/>
    <w:rPr>
      <w:rFonts w:ascii="Arial" w:eastAsia="Times New Roman" w:hAnsi="Arial" w:cs="Arial"/>
      <w:b/>
      <w:bCs/>
      <w:i/>
      <w:iCs/>
      <w:sz w:val="28"/>
      <w:szCs w:val="28"/>
      <w:lang w:eastAsia="ru-RU"/>
    </w:rPr>
  </w:style>
  <w:style w:type="character" w:customStyle="1" w:styleId="30">
    <w:name w:val="Заголовок 3 Знак"/>
    <w:basedOn w:val="a0"/>
    <w:link w:val="3"/>
    <w:rsid w:val="00FE68EA"/>
    <w:rPr>
      <w:rFonts w:ascii="Arial" w:eastAsia="Times New Roman" w:hAnsi="Arial" w:cs="Arial"/>
      <w:b/>
      <w:bCs/>
      <w:sz w:val="26"/>
      <w:szCs w:val="26"/>
      <w:lang w:eastAsia="ru-RU"/>
    </w:rPr>
  </w:style>
  <w:style w:type="character" w:customStyle="1" w:styleId="40">
    <w:name w:val="Заголовок 4 Знак"/>
    <w:basedOn w:val="a0"/>
    <w:link w:val="4"/>
    <w:rsid w:val="00FE68E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E68E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FE68EA"/>
    <w:rPr>
      <w:rFonts w:ascii="Times New Roman" w:eastAsia="Times New Roman" w:hAnsi="Times New Roman" w:cs="Times New Roman"/>
      <w:b/>
      <w:bCs/>
      <w:lang w:eastAsia="ru-RU"/>
    </w:rPr>
  </w:style>
  <w:style w:type="character" w:customStyle="1" w:styleId="70">
    <w:name w:val="Заголовок 7 Знак"/>
    <w:basedOn w:val="a0"/>
    <w:link w:val="7"/>
    <w:rsid w:val="00FE68EA"/>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FE68EA"/>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FE68EA"/>
    <w:rPr>
      <w:rFonts w:ascii="Arial" w:eastAsia="Times New Roman" w:hAnsi="Arial" w:cs="Arial"/>
      <w:lang w:eastAsia="ru-RU"/>
    </w:rPr>
  </w:style>
  <w:style w:type="character" w:customStyle="1" w:styleId="FontStyle496">
    <w:name w:val="Font Style496"/>
    <w:rsid w:val="00FE68EA"/>
    <w:rPr>
      <w:rFonts w:ascii="Arial" w:hAnsi="Arial" w:cs="Arial"/>
      <w:sz w:val="26"/>
      <w:szCs w:val="26"/>
    </w:rPr>
  </w:style>
  <w:style w:type="paragraph" w:customStyle="1" w:styleId="Style62">
    <w:name w:val="Style62"/>
    <w:basedOn w:val="a"/>
    <w:rsid w:val="00FE68EA"/>
    <w:pPr>
      <w:widowControl w:val="0"/>
      <w:autoSpaceDE w:val="0"/>
      <w:autoSpaceDN w:val="0"/>
      <w:adjustRightInd w:val="0"/>
      <w:spacing w:line="360" w:lineRule="exact"/>
      <w:ind w:hanging="600"/>
    </w:pPr>
    <w:rPr>
      <w:rFonts w:ascii="Arial" w:hAnsi="Arial" w:cs="Arial"/>
    </w:rPr>
  </w:style>
  <w:style w:type="paragraph" w:styleId="a3">
    <w:name w:val="Balloon Text"/>
    <w:basedOn w:val="a"/>
    <w:link w:val="a4"/>
    <w:uiPriority w:val="99"/>
    <w:semiHidden/>
    <w:unhideWhenUsed/>
    <w:rsid w:val="00FE68EA"/>
    <w:rPr>
      <w:rFonts w:ascii="Tahoma" w:hAnsi="Tahoma" w:cs="Tahoma"/>
      <w:sz w:val="16"/>
      <w:szCs w:val="16"/>
    </w:rPr>
  </w:style>
  <w:style w:type="character" w:customStyle="1" w:styleId="a4">
    <w:name w:val="Текст выноски Знак"/>
    <w:basedOn w:val="a0"/>
    <w:link w:val="a3"/>
    <w:uiPriority w:val="99"/>
    <w:semiHidden/>
    <w:rsid w:val="00FE68E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707</Words>
  <Characters>4031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2023-07-20T05:30:00Z</dcterms:created>
  <dcterms:modified xsi:type="dcterms:W3CDTF">2023-08-09T03:57:00Z</dcterms:modified>
</cp:coreProperties>
</file>