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5" w:rsidRPr="003A1585" w:rsidRDefault="003A1585" w:rsidP="003A1585">
      <w:pPr>
        <w:pStyle w:val="4"/>
        <w:numPr>
          <w:ilvl w:val="0"/>
          <w:numId w:val="0"/>
        </w:numPr>
        <w:ind w:left="864" w:hanging="864"/>
        <w:rPr>
          <w:sz w:val="48"/>
          <w:szCs w:val="48"/>
          <w:lang w:val="en-US"/>
        </w:rPr>
      </w:pPr>
      <w:bookmarkStart w:id="0" w:name="_Toc339385038"/>
      <w:r w:rsidRPr="003A1585">
        <w:rPr>
          <w:sz w:val="48"/>
          <w:szCs w:val="48"/>
          <w:lang w:val="en-US"/>
        </w:rPr>
        <w:t xml:space="preserve">MAVZU </w:t>
      </w:r>
      <w:r w:rsidR="002C6C59">
        <w:rPr>
          <w:sz w:val="48"/>
          <w:szCs w:val="48"/>
          <w:lang w:val="en-US"/>
        </w:rPr>
        <w:t xml:space="preserve"> </w:t>
      </w:r>
      <w:bookmarkStart w:id="1" w:name="_GoBack"/>
      <w:bookmarkEnd w:id="1"/>
      <w:r w:rsidR="002C6C59" w:rsidRPr="002C6C59">
        <w:rPr>
          <w:sz w:val="48"/>
          <w:szCs w:val="48"/>
          <w:lang w:val="uz-Cyrl-UZ"/>
        </w:rPr>
        <w:t>Ishkunlarini kiritish</w:t>
      </w:r>
    </w:p>
    <w:p w:rsidR="003A1585" w:rsidRPr="003A1585" w:rsidRDefault="003A1585" w:rsidP="00050096">
      <w:pPr>
        <w:rPr>
          <w:sz w:val="48"/>
          <w:szCs w:val="48"/>
          <w:lang w:val="en-US"/>
        </w:rPr>
      </w:pPr>
    </w:p>
    <w:p w:rsidR="00050096" w:rsidRPr="003A1585" w:rsidRDefault="00050096" w:rsidP="00050096">
      <w:pPr>
        <w:pStyle w:val="4"/>
        <w:numPr>
          <w:ilvl w:val="3"/>
          <w:numId w:val="3"/>
        </w:numPr>
        <w:rPr>
          <w:sz w:val="48"/>
          <w:szCs w:val="48"/>
          <w:lang w:val="en-US"/>
        </w:rPr>
      </w:pPr>
      <w:r w:rsidRPr="003A1585">
        <w:rPr>
          <w:sz w:val="48"/>
          <w:szCs w:val="48"/>
          <w:lang w:val="uz-Cyrl-UZ"/>
        </w:rPr>
        <w:t>Registr yozuvlarini to‘g‘irlanmasi (korrektirovka)</w:t>
      </w:r>
      <w:bookmarkEnd w:id="0"/>
    </w:p>
    <w:p w:rsidR="00050096" w:rsidRPr="003A1585" w:rsidRDefault="00050096" w:rsidP="00050096">
      <w:pPr>
        <w:ind w:firstLine="708"/>
        <w:jc w:val="both"/>
        <w:rPr>
          <w:sz w:val="48"/>
          <w:szCs w:val="48"/>
          <w:lang w:val="en-US"/>
        </w:rPr>
      </w:pPr>
      <w:r w:rsidRPr="003A1585">
        <w:rPr>
          <w:sz w:val="48"/>
          <w:szCs w:val="48"/>
          <w:lang w:val="uz-Cyrl-UZ"/>
        </w:rPr>
        <w:t xml:space="preserve">Aloxida oldindan aniqlangan operatsiyalarni aks ettiruvchi, hujjatlarni kiritish, va buxgalteriya hisobidagi qo‘lga oid opreratsiyasidan tashqari maxsus ma’lumotlar va jamg‘arma registrlarida yozuvlar va ixtiyoriy o‘tkazmalarni kiritish imkoni ko‘zda tutilgan. </w:t>
      </w:r>
    </w:p>
    <w:p w:rsidR="00050096" w:rsidRPr="003A1585" w:rsidRDefault="00050096" w:rsidP="00050096">
      <w:pPr>
        <w:spacing w:before="120" w:after="120"/>
        <w:ind w:firstLine="708"/>
        <w:jc w:val="both"/>
        <w:rPr>
          <w:rStyle w:val="FontStyle496"/>
          <w:sz w:val="48"/>
          <w:szCs w:val="48"/>
          <w:lang w:val="uz-Cyrl-UZ"/>
        </w:rPr>
      </w:pPr>
      <w:r w:rsidRPr="003A1585">
        <w:rPr>
          <w:rStyle w:val="FontStyle496"/>
          <w:sz w:val="48"/>
          <w:szCs w:val="48"/>
          <w:lang w:val="uz-Cyrl-UZ"/>
        </w:rPr>
        <w:t>Registrlar – bu birlamchi hujjatlar, ma’lumotnomalardan ma’lumotlar yoziluvchi, turli hil jadval turlari</w:t>
      </w:r>
      <w:r w:rsidRPr="003A1585">
        <w:rPr>
          <w:rStyle w:val="FontStyle496"/>
          <w:sz w:val="48"/>
          <w:szCs w:val="48"/>
          <w:lang w:val="en-US"/>
        </w:rPr>
        <w:t>.</w:t>
      </w:r>
      <w:r w:rsidRPr="003A1585">
        <w:rPr>
          <w:rStyle w:val="FontStyle496"/>
          <w:sz w:val="48"/>
          <w:szCs w:val="48"/>
          <w:lang w:val="uz-Cyrl-UZ"/>
        </w:rPr>
        <w:t xml:space="preserve"> Ularda tizimga kiritilgan va schetlar bo‘yicha tarqatilgan hisob ma’lumoti aks etadi.</w:t>
      </w:r>
    </w:p>
    <w:p w:rsidR="00050096" w:rsidRPr="003A1585" w:rsidRDefault="00050096" w:rsidP="00050096">
      <w:pPr>
        <w:spacing w:before="120" w:after="120"/>
        <w:ind w:firstLine="708"/>
        <w:jc w:val="both"/>
        <w:rPr>
          <w:sz w:val="48"/>
          <w:szCs w:val="48"/>
          <w:lang w:val="uz-Cyrl-UZ"/>
        </w:rPr>
      </w:pPr>
      <w:r w:rsidRPr="003A1585">
        <w:rPr>
          <w:sz w:val="48"/>
          <w:szCs w:val="48"/>
          <w:lang w:val="uz-Cyrl-UZ"/>
        </w:rPr>
        <w:t>«FIDES:O‘zbekiston uchun korxona buxgalteriyasi» konfiguratsiyasida registrlar uch guruhga bo‘linadi:</w:t>
      </w:r>
    </w:p>
    <w:p w:rsidR="00050096" w:rsidRPr="003A1585" w:rsidRDefault="00050096" w:rsidP="00050096">
      <w:pPr>
        <w:numPr>
          <w:ilvl w:val="0"/>
          <w:numId w:val="1"/>
        </w:numPr>
        <w:spacing w:before="120" w:after="120"/>
        <w:jc w:val="both"/>
        <w:rPr>
          <w:sz w:val="48"/>
          <w:szCs w:val="48"/>
        </w:rPr>
      </w:pPr>
      <w:r w:rsidRPr="003A1585">
        <w:rPr>
          <w:sz w:val="48"/>
          <w:szCs w:val="48"/>
          <w:lang w:val="uz-Cyrl-UZ"/>
        </w:rPr>
        <w:t>Ma’lumotlar registri</w:t>
      </w:r>
      <w:r w:rsidRPr="003A1585">
        <w:rPr>
          <w:sz w:val="48"/>
          <w:szCs w:val="48"/>
        </w:rPr>
        <w:t>;</w:t>
      </w:r>
    </w:p>
    <w:p w:rsidR="00050096" w:rsidRPr="003A1585" w:rsidRDefault="00050096" w:rsidP="00050096">
      <w:pPr>
        <w:numPr>
          <w:ilvl w:val="0"/>
          <w:numId w:val="1"/>
        </w:numPr>
        <w:spacing w:before="120" w:after="120"/>
        <w:jc w:val="both"/>
        <w:rPr>
          <w:sz w:val="48"/>
          <w:szCs w:val="48"/>
        </w:rPr>
      </w:pPr>
      <w:r w:rsidRPr="003A1585">
        <w:rPr>
          <w:sz w:val="48"/>
          <w:szCs w:val="48"/>
          <w:lang w:val="uz-Cyrl-UZ"/>
        </w:rPr>
        <w:t>Jamg‘arma (</w:t>
      </w:r>
      <w:proofErr w:type="spellStart"/>
      <w:r w:rsidRPr="003A1585">
        <w:rPr>
          <w:sz w:val="48"/>
          <w:szCs w:val="48"/>
        </w:rPr>
        <w:t>nakopleniya</w:t>
      </w:r>
      <w:proofErr w:type="spellEnd"/>
      <w:r w:rsidRPr="003A1585">
        <w:rPr>
          <w:sz w:val="48"/>
          <w:szCs w:val="48"/>
          <w:lang w:val="uz-Cyrl-UZ"/>
        </w:rPr>
        <w:t>)registrlari</w:t>
      </w:r>
      <w:r w:rsidRPr="003A1585">
        <w:rPr>
          <w:sz w:val="48"/>
          <w:szCs w:val="48"/>
        </w:rPr>
        <w:t>;</w:t>
      </w:r>
    </w:p>
    <w:p w:rsidR="00050096" w:rsidRPr="003A1585" w:rsidRDefault="00050096" w:rsidP="00050096">
      <w:pPr>
        <w:numPr>
          <w:ilvl w:val="0"/>
          <w:numId w:val="1"/>
        </w:numPr>
        <w:spacing w:before="120" w:after="120"/>
        <w:jc w:val="both"/>
        <w:rPr>
          <w:sz w:val="48"/>
          <w:szCs w:val="48"/>
        </w:rPr>
      </w:pPr>
      <w:r w:rsidRPr="003A1585">
        <w:rPr>
          <w:sz w:val="48"/>
          <w:szCs w:val="48"/>
          <w:lang w:val="uz-Cyrl-UZ"/>
        </w:rPr>
        <w:t>Buxgalteriya registrlari</w:t>
      </w:r>
      <w:r w:rsidRPr="003A1585">
        <w:rPr>
          <w:sz w:val="48"/>
          <w:szCs w:val="48"/>
        </w:rPr>
        <w:t>.</w:t>
      </w:r>
    </w:p>
    <w:p w:rsidR="00050096" w:rsidRPr="003A1585" w:rsidRDefault="00050096" w:rsidP="00050096">
      <w:pPr>
        <w:spacing w:before="120" w:after="120"/>
        <w:jc w:val="both"/>
        <w:rPr>
          <w:sz w:val="48"/>
          <w:szCs w:val="48"/>
        </w:rPr>
      </w:pPr>
      <w:r w:rsidRPr="003A1585">
        <w:rPr>
          <w:sz w:val="48"/>
          <w:szCs w:val="48"/>
          <w:lang w:val="en-US"/>
        </w:rPr>
        <w:tab/>
      </w:r>
      <w:r w:rsidRPr="003A1585">
        <w:rPr>
          <w:sz w:val="48"/>
          <w:szCs w:val="48"/>
          <w:lang w:val="uz-Cyrl-UZ"/>
        </w:rPr>
        <w:t xml:space="preserve">Registrlarning asosiy mazmuni hujjatlar bilan shakllantiriladigan, ma’lumotlarni </w:t>
      </w:r>
      <w:r w:rsidRPr="003A1585">
        <w:rPr>
          <w:sz w:val="48"/>
          <w:szCs w:val="48"/>
          <w:lang w:val="uz-Cyrl-UZ"/>
        </w:rPr>
        <w:lastRenderedPageBreak/>
        <w:t>saqlashdan tarkib topadi. Jadvalda guruhlar bo‘yicha registrlar misoli keltiriladi</w:t>
      </w:r>
      <w:r w:rsidRPr="003A1585">
        <w:rPr>
          <w:sz w:val="48"/>
          <w:szCs w:val="4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590"/>
        <w:gridCol w:w="2815"/>
      </w:tblGrid>
      <w:tr w:rsidR="00050096" w:rsidRPr="003A1585" w:rsidTr="007207D2">
        <w:trPr>
          <w:tblHeader/>
        </w:trPr>
        <w:tc>
          <w:tcPr>
            <w:tcW w:w="3190" w:type="dxa"/>
          </w:tcPr>
          <w:p w:rsidR="00050096" w:rsidRPr="003A1585" w:rsidRDefault="00050096" w:rsidP="007207D2">
            <w:pPr>
              <w:spacing w:before="120" w:after="120"/>
              <w:jc w:val="center"/>
              <w:rPr>
                <w:b/>
                <w:sz w:val="48"/>
                <w:szCs w:val="48"/>
              </w:rPr>
            </w:pPr>
            <w:r w:rsidRPr="003A1585">
              <w:rPr>
                <w:b/>
                <w:sz w:val="48"/>
                <w:szCs w:val="48"/>
                <w:lang w:val="uz-Cyrl-UZ"/>
              </w:rPr>
              <w:t>Ma’lumotlar registri</w:t>
            </w:r>
          </w:p>
        </w:tc>
        <w:tc>
          <w:tcPr>
            <w:tcW w:w="3190" w:type="dxa"/>
          </w:tcPr>
          <w:p w:rsidR="00050096" w:rsidRPr="003A1585" w:rsidRDefault="00050096" w:rsidP="007207D2">
            <w:pPr>
              <w:spacing w:before="120" w:after="120"/>
              <w:jc w:val="center"/>
              <w:rPr>
                <w:b/>
                <w:sz w:val="48"/>
                <w:szCs w:val="48"/>
              </w:rPr>
            </w:pPr>
            <w:r w:rsidRPr="003A1585">
              <w:rPr>
                <w:b/>
                <w:sz w:val="48"/>
                <w:szCs w:val="48"/>
                <w:lang w:val="uz-Cyrl-UZ"/>
              </w:rPr>
              <w:t>Jamg‘arma registrlari</w:t>
            </w:r>
          </w:p>
        </w:tc>
        <w:tc>
          <w:tcPr>
            <w:tcW w:w="3191" w:type="dxa"/>
          </w:tcPr>
          <w:p w:rsidR="00050096" w:rsidRPr="003A1585" w:rsidRDefault="00050096" w:rsidP="007207D2">
            <w:pPr>
              <w:spacing w:before="120" w:after="120"/>
              <w:jc w:val="center"/>
              <w:rPr>
                <w:b/>
                <w:sz w:val="48"/>
                <w:szCs w:val="48"/>
              </w:rPr>
            </w:pPr>
            <w:r w:rsidRPr="003A1585">
              <w:rPr>
                <w:b/>
                <w:sz w:val="48"/>
                <w:szCs w:val="48"/>
                <w:lang w:val="uz-Cyrl-UZ"/>
              </w:rPr>
              <w:t>Buxgalteriya registrlari</w:t>
            </w:r>
          </w:p>
        </w:tc>
      </w:tr>
      <w:tr w:rsidR="00050096" w:rsidRPr="002C6C59" w:rsidTr="007207D2">
        <w:tc>
          <w:tcPr>
            <w:tcW w:w="3190" w:type="dxa"/>
          </w:tcPr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</w:rPr>
            </w:pPr>
            <w:r w:rsidRPr="003A1585">
              <w:rPr>
                <w:sz w:val="48"/>
                <w:szCs w:val="48"/>
                <w:lang w:val="uz-Cyrl-UZ"/>
              </w:rPr>
              <w:t>Qiymatlarning aniq kombinatsiyasi bo‘yicha tarqaluvchi tarkib, ma’lumotlarini saqlash uchun mo‘ljallangan</w:t>
            </w:r>
            <w:r w:rsidRPr="003A1585">
              <w:rPr>
                <w:sz w:val="48"/>
                <w:szCs w:val="48"/>
              </w:rPr>
              <w:t>,</w:t>
            </w:r>
            <w:r w:rsidRPr="003A1585">
              <w:rPr>
                <w:sz w:val="48"/>
                <w:szCs w:val="48"/>
                <w:lang w:val="uz-Cyrl-UZ"/>
              </w:rPr>
              <w:t xml:space="preserve"> zarur xolatlarda – vaqt bo‘yicha</w:t>
            </w:r>
          </w:p>
        </w:tc>
        <w:tc>
          <w:tcPr>
            <w:tcW w:w="3190" w:type="dxa"/>
          </w:tcPr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</w:rPr>
            </w:pPr>
            <w:r w:rsidRPr="003A1585">
              <w:rPr>
                <w:sz w:val="48"/>
                <w:szCs w:val="48"/>
                <w:lang w:val="uz-Cyrl-UZ"/>
              </w:rPr>
              <w:t>Har qanday o‘lchamdagi xarakat va naqdlik haqida ma’lumotlar  hisobi uchun ishlatiladi</w:t>
            </w:r>
            <w:r w:rsidRPr="003A1585">
              <w:rPr>
                <w:sz w:val="48"/>
                <w:szCs w:val="48"/>
              </w:rPr>
              <w:t xml:space="preserve">: </w:t>
            </w:r>
            <w:r w:rsidRPr="003A1585">
              <w:rPr>
                <w:sz w:val="48"/>
                <w:szCs w:val="48"/>
                <w:lang w:val="uz-Cyrl-UZ"/>
              </w:rPr>
              <w:t>moddiy, pullik, tovar va x.k.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Registrlar yakuniy ma’lumotni ko‘rsatadi.</w:t>
            </w:r>
          </w:p>
        </w:tc>
        <w:tc>
          <w:tcPr>
            <w:tcW w:w="3191" w:type="dxa"/>
          </w:tcPr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uz-Cyrl-UZ"/>
              </w:rPr>
            </w:pPr>
            <w:r w:rsidRPr="003A1585">
              <w:rPr>
                <w:sz w:val="48"/>
                <w:szCs w:val="48"/>
                <w:lang w:val="uz-Cyrl-UZ"/>
              </w:rPr>
              <w:t>Qanday qilib hisobda xo‘jalik operatsiyalari aks etishi haqida ma’lumotlarni ko‘rsatio‘ uchun, ishlatiladi. Bu ob’ekt o‘z-o‘zidan mavjud bo‘lmaydi, u albatta konfiguratsiya aniq schetlar rejasi bilan bog‘liq bo‘ladi.</w:t>
            </w:r>
          </w:p>
        </w:tc>
      </w:tr>
      <w:tr w:rsidR="00050096" w:rsidRPr="003A1585" w:rsidTr="007207D2">
        <w:tc>
          <w:tcPr>
            <w:tcW w:w="3190" w:type="dxa"/>
          </w:tcPr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lastRenderedPageBreak/>
              <w:t>Masalan</w:t>
            </w:r>
            <w:r w:rsidRPr="003A1585">
              <w:rPr>
                <w:sz w:val="48"/>
                <w:szCs w:val="48"/>
                <w:lang w:val="en-US"/>
              </w:rPr>
              <w:t>: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Soliq stavkalari</w:t>
            </w:r>
            <w:r w:rsidRPr="003A1585">
              <w:rPr>
                <w:sz w:val="48"/>
                <w:szCs w:val="48"/>
                <w:lang w:val="en-US"/>
              </w:rPr>
              <w:t>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Hisob siyosati haqida ma’lumot</w:t>
            </w:r>
            <w:r w:rsidRPr="003A1585">
              <w:rPr>
                <w:sz w:val="48"/>
                <w:szCs w:val="48"/>
                <w:lang w:val="en-US"/>
              </w:rPr>
              <w:t>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Amortizatsiya parametrlari haqida ma’lumot</w:t>
            </w:r>
            <w:r w:rsidRPr="003A1585">
              <w:rPr>
                <w:sz w:val="48"/>
                <w:szCs w:val="48"/>
                <w:lang w:val="en-US"/>
              </w:rPr>
              <w:t xml:space="preserve">. 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Va sh.o‘.</w:t>
            </w:r>
          </w:p>
        </w:tc>
        <w:tc>
          <w:tcPr>
            <w:tcW w:w="3190" w:type="dxa"/>
          </w:tcPr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Masalan</w:t>
            </w:r>
            <w:r w:rsidRPr="003A1585">
              <w:rPr>
                <w:sz w:val="48"/>
                <w:szCs w:val="48"/>
                <w:lang w:val="en-US"/>
              </w:rPr>
              <w:t>: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Hisoblangan YAIT</w:t>
            </w:r>
            <w:r w:rsidRPr="003A1585">
              <w:rPr>
                <w:sz w:val="48"/>
                <w:szCs w:val="48"/>
                <w:lang w:val="en-US"/>
              </w:rPr>
              <w:t>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JSHDSdaromadlar haqida ma’lumot</w:t>
            </w:r>
            <w:r w:rsidRPr="003A1585">
              <w:rPr>
                <w:sz w:val="48"/>
                <w:szCs w:val="48"/>
                <w:lang w:val="en-US"/>
              </w:rPr>
              <w:t>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O‘rtacha ish-haqi</w:t>
            </w:r>
            <w:r w:rsidRPr="003A1585">
              <w:rPr>
                <w:sz w:val="48"/>
                <w:szCs w:val="48"/>
                <w:lang w:val="en-US"/>
              </w:rPr>
              <w:t>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  <w:lang w:val="en-US"/>
              </w:rPr>
            </w:pPr>
            <w:r w:rsidRPr="003A1585">
              <w:rPr>
                <w:sz w:val="48"/>
                <w:szCs w:val="48"/>
                <w:lang w:val="uz-Cyrl-UZ"/>
              </w:rPr>
              <w:t>Va sh.o‘.</w:t>
            </w:r>
          </w:p>
        </w:tc>
        <w:tc>
          <w:tcPr>
            <w:tcW w:w="3191" w:type="dxa"/>
          </w:tcPr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</w:rPr>
            </w:pPr>
            <w:r w:rsidRPr="003A1585">
              <w:rPr>
                <w:sz w:val="48"/>
                <w:szCs w:val="48"/>
                <w:lang w:val="uz-Cyrl-UZ"/>
              </w:rPr>
              <w:t>Masalan</w:t>
            </w:r>
            <w:r w:rsidRPr="003A1585">
              <w:rPr>
                <w:sz w:val="48"/>
                <w:szCs w:val="48"/>
              </w:rPr>
              <w:t>: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</w:rPr>
            </w:pPr>
            <w:r w:rsidRPr="003A1585">
              <w:rPr>
                <w:sz w:val="48"/>
                <w:szCs w:val="48"/>
                <w:lang w:val="uz-Cyrl-UZ"/>
              </w:rPr>
              <w:t>O‘tkazmalar jurnali</w:t>
            </w:r>
            <w:r w:rsidRPr="003A1585">
              <w:rPr>
                <w:sz w:val="48"/>
                <w:szCs w:val="48"/>
              </w:rPr>
              <w:t>.</w:t>
            </w:r>
          </w:p>
          <w:p w:rsidR="00050096" w:rsidRPr="003A1585" w:rsidRDefault="00050096" w:rsidP="007207D2">
            <w:pPr>
              <w:spacing w:before="120" w:after="120"/>
              <w:rPr>
                <w:sz w:val="48"/>
                <w:szCs w:val="48"/>
              </w:rPr>
            </w:pPr>
          </w:p>
        </w:tc>
      </w:tr>
    </w:tbl>
    <w:p w:rsidR="00050096" w:rsidRPr="003A1585" w:rsidRDefault="00050096" w:rsidP="00050096">
      <w:pPr>
        <w:spacing w:before="120" w:after="120"/>
        <w:jc w:val="both"/>
        <w:rPr>
          <w:sz w:val="48"/>
          <w:szCs w:val="48"/>
        </w:rPr>
      </w:pPr>
      <w:r w:rsidRPr="003A1585">
        <w:rPr>
          <w:sz w:val="48"/>
          <w:szCs w:val="48"/>
        </w:rPr>
        <w:tab/>
      </w:r>
      <w:r w:rsidRPr="003A1585">
        <w:rPr>
          <w:sz w:val="48"/>
          <w:szCs w:val="48"/>
          <w:lang w:val="uz-Cyrl-UZ"/>
        </w:rPr>
        <w:t>Ma’lumotlar ma’lumotlar registriga ushbu xolda tushadiki, agar , konfiguratsiya foydalanuvchisi, masalan, nomenklatura ma’lumotnomasini to‘ldirsa yoki qandaydir tanlab olishlarni bajarsa.</w:t>
      </w:r>
    </w:p>
    <w:p w:rsidR="00050096" w:rsidRPr="003A1585" w:rsidRDefault="00050096" w:rsidP="00050096">
      <w:pPr>
        <w:spacing w:before="120" w:after="120"/>
        <w:jc w:val="both"/>
        <w:rPr>
          <w:sz w:val="48"/>
          <w:szCs w:val="48"/>
          <w:lang w:val="uz-Cyrl-UZ"/>
        </w:rPr>
      </w:pPr>
      <w:r w:rsidRPr="003A1585">
        <w:rPr>
          <w:sz w:val="48"/>
          <w:szCs w:val="48"/>
        </w:rPr>
        <w:tab/>
      </w:r>
      <w:r w:rsidRPr="003A1585">
        <w:rPr>
          <w:sz w:val="48"/>
          <w:szCs w:val="48"/>
          <w:lang w:val="uz-Cyrl-UZ"/>
        </w:rPr>
        <w:t xml:space="preserve">Jamg‘arma va buxgalteriya registrlariga ma’lumot ushbu xolatlarda tushadiki, agar konfiguratsiya foydalanuvchisi hujjatlarni o‘tkazsa, ya’ni xo‘jalik operatsiyalarini qayd qilsa. O‘z navbatida, o‘tkazilgan hujjat bir nechta </w:t>
      </w:r>
      <w:r w:rsidRPr="003A1585">
        <w:rPr>
          <w:sz w:val="48"/>
          <w:szCs w:val="48"/>
          <w:lang w:val="uz-Cyrl-UZ"/>
        </w:rPr>
        <w:lastRenderedPageBreak/>
        <w:t xml:space="preserve">o‘tkazmalarni shakllantirishi mumkin. Har bir o‘tkazmaga o‘zining jamg‘arma va buxgalteriya registrlari yozuvlari shakllantiriladi. </w:t>
      </w:r>
    </w:p>
    <w:p w:rsidR="00050096" w:rsidRPr="003A1585" w:rsidRDefault="00050096" w:rsidP="00050096">
      <w:pPr>
        <w:ind w:firstLine="708"/>
        <w:jc w:val="both"/>
        <w:rPr>
          <w:sz w:val="48"/>
          <w:szCs w:val="48"/>
          <w:lang w:val="uz-Cyrl-UZ"/>
        </w:rPr>
      </w:pPr>
      <w:r w:rsidRPr="003A1585">
        <w:rPr>
          <w:sz w:val="48"/>
          <w:szCs w:val="48"/>
          <w:lang w:val="uz-Cyrl-UZ"/>
        </w:rPr>
        <w:t xml:space="preserve">Registrlar yozuvlarini to‘g‘irlash uchun </w:t>
      </w:r>
      <w:r w:rsidRPr="003A1585">
        <w:rPr>
          <w:b/>
          <w:sz w:val="48"/>
          <w:szCs w:val="48"/>
          <w:lang w:val="uz-Cyrl-UZ"/>
        </w:rPr>
        <w:t xml:space="preserve">Operatsiyalar (buxgalteriya hisobi) hujjati </w:t>
      </w:r>
      <w:r w:rsidRPr="003A1585">
        <w:rPr>
          <w:sz w:val="48"/>
          <w:szCs w:val="48"/>
          <w:lang w:val="uz-Cyrl-UZ"/>
        </w:rPr>
        <w:t>mo‘ljallangan,</w:t>
      </w:r>
      <w:r w:rsidRPr="003A1585">
        <w:rPr>
          <w:b/>
          <w:sz w:val="48"/>
          <w:szCs w:val="48"/>
          <w:lang w:val="uz-Cyrl-UZ"/>
        </w:rPr>
        <w:t>Operatsiyalar – Operatsiyalar, qo‘lda kiritilgan.</w:t>
      </w:r>
    </w:p>
    <w:p w:rsidR="00050096" w:rsidRPr="003A1585" w:rsidRDefault="00050096" w:rsidP="00050096">
      <w:pPr>
        <w:ind w:firstLine="708"/>
        <w:jc w:val="both"/>
        <w:rPr>
          <w:b/>
          <w:sz w:val="48"/>
          <w:szCs w:val="48"/>
          <w:lang w:val="uz-Cyrl-UZ"/>
        </w:rPr>
      </w:pPr>
      <w:r w:rsidRPr="003A1585">
        <w:rPr>
          <w:sz w:val="48"/>
          <w:szCs w:val="48"/>
          <w:lang w:val="uz-Cyrl-UZ"/>
        </w:rPr>
        <w:t xml:space="preserve">Registrlar tarkibini to‘g‘irlash uchun </w:t>
      </w:r>
      <w:r w:rsidRPr="003A1585">
        <w:rPr>
          <w:b/>
          <w:sz w:val="48"/>
          <w:szCs w:val="48"/>
          <w:lang w:val="uz-Cyrl-UZ"/>
        </w:rPr>
        <w:t xml:space="preserve">Registrlar to‘g‘irlanmasi </w:t>
      </w:r>
      <w:r w:rsidRPr="003A1585">
        <w:rPr>
          <w:sz w:val="48"/>
          <w:szCs w:val="48"/>
          <w:lang w:val="uz-Cyrl-UZ"/>
        </w:rPr>
        <w:t xml:space="preserve">tugmasi bo‘yicha sozlash mumkin. </w:t>
      </w:r>
    </w:p>
    <w:p w:rsidR="00050096" w:rsidRPr="003A1585" w:rsidRDefault="00050096" w:rsidP="00050096">
      <w:pPr>
        <w:jc w:val="both"/>
        <w:rPr>
          <w:sz w:val="48"/>
          <w:szCs w:val="48"/>
        </w:rPr>
      </w:pPr>
      <w:r w:rsidRPr="003A1585">
        <w:rPr>
          <w:noProof/>
          <w:sz w:val="48"/>
          <w:szCs w:val="48"/>
        </w:rPr>
        <w:drawing>
          <wp:inline distT="0" distB="0" distL="0" distR="0" wp14:anchorId="2512D2F9" wp14:editId="5E3465C2">
            <wp:extent cx="5939790" cy="4182110"/>
            <wp:effectExtent l="19050" t="0" r="381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96" w:rsidRPr="003A1585" w:rsidRDefault="00050096" w:rsidP="00050096">
      <w:pPr>
        <w:jc w:val="both"/>
        <w:rPr>
          <w:sz w:val="48"/>
          <w:szCs w:val="48"/>
        </w:rPr>
      </w:pPr>
    </w:p>
    <w:p w:rsidR="00050096" w:rsidRPr="003A1585" w:rsidRDefault="00050096" w:rsidP="00050096">
      <w:pPr>
        <w:ind w:firstLine="708"/>
        <w:jc w:val="both"/>
        <w:rPr>
          <w:sz w:val="48"/>
          <w:szCs w:val="48"/>
          <w:lang w:val="uz-Cyrl-UZ"/>
        </w:rPr>
      </w:pPr>
      <w:r w:rsidRPr="003A1585">
        <w:rPr>
          <w:sz w:val="48"/>
          <w:szCs w:val="48"/>
          <w:lang w:val="uz-Cyrl-UZ"/>
        </w:rPr>
        <w:t xml:space="preserve">Registrlar ro‘yxatida to‘g‘irlash lozim bo‘lgan, registr qarshisidagi bayroqchani belgilash lozim, natijada hujjatda registrda </w:t>
      </w:r>
      <w:r w:rsidRPr="003A1585">
        <w:rPr>
          <w:sz w:val="48"/>
          <w:szCs w:val="48"/>
          <w:lang w:val="uz-Cyrl-UZ"/>
        </w:rPr>
        <w:lastRenderedPageBreak/>
        <w:t>ko‘rsatilgan nom bilan zakladkada aks etadi. Keyin esa mos zakladkalarda registrlar bo‘yicha yozuvlarni kiritish lozim. Bitta hujjatda bir nechta registrlar bo‘yicha to‘g‘irlanmalarni kiritish mumkin.</w:t>
      </w:r>
    </w:p>
    <w:p w:rsidR="002C5643" w:rsidRPr="003A1585" w:rsidRDefault="002C5643">
      <w:pPr>
        <w:rPr>
          <w:sz w:val="48"/>
          <w:szCs w:val="48"/>
          <w:lang w:val="uz-Cyrl-UZ"/>
        </w:rPr>
      </w:pPr>
    </w:p>
    <w:sectPr w:rsidR="002C5643" w:rsidRPr="003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ABF"/>
    <w:multiLevelType w:val="hybridMultilevel"/>
    <w:tmpl w:val="2BE453B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8A37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71134F"/>
    <w:multiLevelType w:val="multilevel"/>
    <w:tmpl w:val="EF46084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1"/>
    <w:rsid w:val="00050096"/>
    <w:rsid w:val="002228D1"/>
    <w:rsid w:val="002C5643"/>
    <w:rsid w:val="002C6C59"/>
    <w:rsid w:val="003A1585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1810"/>
  <w15:docId w15:val="{5B6F8EF3-5140-4D95-B66C-167DC20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09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009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009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009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009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009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5009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009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5009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0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00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00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00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00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500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0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09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096"/>
    <w:rPr>
      <w:rFonts w:ascii="Arial" w:eastAsia="Times New Roman" w:hAnsi="Arial" w:cs="Arial"/>
      <w:lang w:eastAsia="ru-RU"/>
    </w:rPr>
  </w:style>
  <w:style w:type="character" w:customStyle="1" w:styleId="FontStyle496">
    <w:name w:val="Font Style496"/>
    <w:rsid w:val="00050096"/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5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2023-07-20T05:26:00Z</dcterms:created>
  <dcterms:modified xsi:type="dcterms:W3CDTF">2023-08-09T03:59:00Z</dcterms:modified>
</cp:coreProperties>
</file>