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79" w:rsidRPr="00CE1E2A" w:rsidRDefault="00835C79" w:rsidP="00835C79">
      <w:pPr>
        <w:pStyle w:val="2"/>
      </w:pPr>
      <w:bookmarkStart w:id="0" w:name="_Toc513796688"/>
      <w:bookmarkStart w:id="1" w:name="_Toc516692504"/>
      <w:bookmarkStart w:id="2" w:name="_GoBack"/>
      <w:proofErr w:type="spellStart"/>
      <w:r w:rsidRPr="00CE1E2A">
        <w:t>Yong`in</w:t>
      </w:r>
      <w:proofErr w:type="spellEnd"/>
      <w:r w:rsidRPr="00CE1E2A">
        <w:t xml:space="preserve"> </w:t>
      </w:r>
      <w:proofErr w:type="spellStart"/>
      <w:r w:rsidRPr="00CE1E2A">
        <w:t>signalizatsiyasi</w:t>
      </w:r>
      <w:proofErr w:type="spellEnd"/>
      <w:r w:rsidRPr="00CE1E2A">
        <w:t xml:space="preserve"> </w:t>
      </w:r>
      <w:proofErr w:type="spellStart"/>
      <w:r w:rsidRPr="00CE1E2A">
        <w:t>zanjiri</w:t>
      </w:r>
      <w:proofErr w:type="spellEnd"/>
      <w:r w:rsidRPr="00CE1E2A">
        <w:t xml:space="preserve"> </w:t>
      </w:r>
      <w:proofErr w:type="spellStart"/>
      <w:r w:rsidRPr="00CE1E2A">
        <w:t>sxemasini</w:t>
      </w:r>
      <w:proofErr w:type="spellEnd"/>
      <w:r w:rsidRPr="00CE1E2A">
        <w:t xml:space="preserve"> </w:t>
      </w:r>
      <w:proofErr w:type="spellStart"/>
      <w:r w:rsidRPr="00CE1E2A">
        <w:t>yig`ib</w:t>
      </w:r>
      <w:proofErr w:type="spellEnd"/>
      <w:r w:rsidRPr="00CE1E2A">
        <w:t xml:space="preserve"> </w:t>
      </w:r>
      <w:proofErr w:type="spellStart"/>
      <w:r w:rsidRPr="00CE1E2A">
        <w:t>o`rnatish</w:t>
      </w:r>
      <w:bookmarkEnd w:id="0"/>
      <w:bookmarkEnd w:id="1"/>
      <w:proofErr w:type="spellEnd"/>
      <w:r w:rsidRPr="00CE1E2A">
        <w:t xml:space="preserve"> </w:t>
      </w:r>
    </w:p>
    <w:p w:rsidR="00835C79" w:rsidRPr="00CE1E2A" w:rsidRDefault="00835C79" w:rsidP="00835C79">
      <w:pPr>
        <w:pStyle w:val="3"/>
      </w:pPr>
      <w:bookmarkStart w:id="3" w:name="_Toc516692505"/>
      <w:bookmarkEnd w:id="2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3"/>
      <w:proofErr w:type="spellEnd"/>
    </w:p>
    <w:p w:rsidR="00835C79" w:rsidRPr="00CE1E2A" w:rsidRDefault="00835C79" w:rsidP="00835C79">
      <w:pPr>
        <w:pStyle w:val="a3"/>
        <w:numPr>
          <w:ilvl w:val="0"/>
          <w:numId w:val="2"/>
        </w:numPr>
        <w:ind w:leftChars="0"/>
        <w:rPr>
          <w:rFonts w:eastAsiaTheme="minorHAnsi" w:cs="Times New Roman"/>
          <w:szCs w:val="20"/>
        </w:rPr>
      </w:pPr>
      <w:proofErr w:type="spellStart"/>
      <w:r w:rsidRPr="00CE1E2A">
        <w:rPr>
          <w:rFonts w:eastAsiaTheme="minorHAnsi" w:cs="Times New Roman"/>
          <w:szCs w:val="20"/>
        </w:rPr>
        <w:t>Signalizatsiyani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o`rnatish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sxemasini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to`g`</w:t>
      </w:r>
      <w:proofErr w:type="gramStart"/>
      <w:r w:rsidRPr="00CE1E2A">
        <w:rPr>
          <w:rFonts w:eastAsiaTheme="minorHAnsi" w:cs="Times New Roman"/>
          <w:szCs w:val="20"/>
        </w:rPr>
        <w:t>ri</w:t>
      </w:r>
      <w:proofErr w:type="spellEnd"/>
      <w:proofErr w:type="gram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tuzish</w:t>
      </w:r>
      <w:proofErr w:type="spellEnd"/>
      <w:r w:rsidRPr="00CE1E2A">
        <w:rPr>
          <w:rFonts w:eastAsiaTheme="minorHAnsi" w:cs="Times New Roman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Cs w:val="20"/>
        </w:rPr>
        <w:t>joylashtirish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va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o`rnatishni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o`rgatishni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shakllantirish</w:t>
      </w:r>
      <w:proofErr w:type="spellEnd"/>
      <w:r w:rsidRPr="00CE1E2A">
        <w:rPr>
          <w:rFonts w:eastAsiaTheme="minorHAnsi" w:cs="Times New Roman"/>
          <w:szCs w:val="20"/>
        </w:rPr>
        <w:t xml:space="preserve">. </w:t>
      </w:r>
    </w:p>
    <w:p w:rsidR="00835C79" w:rsidRPr="00CE1E2A" w:rsidRDefault="00835C79" w:rsidP="00835C79">
      <w:pPr>
        <w:pStyle w:val="3"/>
      </w:pPr>
      <w:bookmarkStart w:id="4" w:name="_Toc516692506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4"/>
      <w:proofErr w:type="spellEnd"/>
    </w:p>
    <w:p w:rsidR="00835C79" w:rsidRPr="00CE1E2A" w:rsidRDefault="00835C79" w:rsidP="00835C79">
      <w:pPr>
        <w:spacing w:after="0" w:line="276" w:lineRule="auto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signalizatsiyani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ulash</w:t>
      </w:r>
      <w:proofErr w:type="spellEnd"/>
      <w:r w:rsidRPr="00CE1E2A">
        <w:rPr>
          <w:rFonts w:eastAsiaTheme="minorHAnsi" w:cs="Times New Roman"/>
        </w:rPr>
        <w:t xml:space="preserve">  </w:t>
      </w:r>
      <w:proofErr w:type="spellStart"/>
      <w:r w:rsidRPr="00CE1E2A">
        <w:rPr>
          <w:rFonts w:eastAsiaTheme="minorHAnsi" w:cs="Times New Roman"/>
        </w:rPr>
        <w:t>yoritish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lampalarni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kabi</w:t>
      </w:r>
      <w:proofErr w:type="spellEnd"/>
      <w:r w:rsidRPr="00CE1E2A">
        <w:rPr>
          <w:rFonts w:eastAsiaTheme="minorHAnsi" w:cs="Times New Roman"/>
        </w:rPr>
        <w:t xml:space="preserve">, parallel </w:t>
      </w:r>
      <w:proofErr w:type="spellStart"/>
      <w:r w:rsidRPr="00CE1E2A">
        <w:rPr>
          <w:rFonts w:eastAsiaTheme="minorHAnsi" w:cs="Times New Roman"/>
        </w:rPr>
        <w:t>ulanadi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835C79" w:rsidRPr="00CE1E2A" w:rsidRDefault="00835C79" w:rsidP="00835C79">
      <w:pPr>
        <w:spacing w:after="0" w:line="276" w:lineRule="auto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Asosiy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yog’inni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sezuvchi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mavjud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qismlarida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signal </w:t>
      </w:r>
      <w:proofErr w:type="spellStart"/>
      <w:r w:rsidRPr="00CE1E2A">
        <w:rPr>
          <w:rFonts w:eastAsiaTheme="minorHAnsi" w:cs="Times New Roman"/>
        </w:rPr>
        <w:t>uzatuchi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qabul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qiluvchi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platalari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mavjud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835C79" w:rsidRPr="00CE1E2A" w:rsidRDefault="00835C79" w:rsidP="00835C79">
      <w:pPr>
        <w:spacing w:after="0" w:line="276" w:lineRule="auto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Yangi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yong'in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signalizatsiyasi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ikkita</w:t>
      </w:r>
      <w:proofErr w:type="spellEnd"/>
      <w:r w:rsidRPr="00CE1E2A">
        <w:rPr>
          <w:rFonts w:eastAsiaTheme="minorHAnsi" w:cs="Times New Roman"/>
        </w:rPr>
        <w:t xml:space="preserve"> signal </w:t>
      </w:r>
      <w:proofErr w:type="spellStart"/>
      <w:r w:rsidRPr="00CE1E2A">
        <w:rPr>
          <w:rFonts w:eastAsiaTheme="minorHAnsi" w:cs="Times New Roman"/>
        </w:rPr>
        <w:t>tizimini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ichiga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gramStart"/>
      <w:r w:rsidRPr="00CE1E2A">
        <w:rPr>
          <w:rFonts w:eastAsiaTheme="minorHAnsi" w:cs="Times New Roman"/>
        </w:rPr>
        <w:t xml:space="preserve">Bu </w:t>
      </w:r>
      <w:proofErr w:type="spellStart"/>
      <w:r w:rsidRPr="00CE1E2A">
        <w:rPr>
          <w:rFonts w:eastAsiaTheme="minorHAnsi" w:cs="Times New Roman"/>
        </w:rPr>
        <w:t>yong'in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sababini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tekshirish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komandasiga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imkon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joriy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etish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noto'g'ri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signalli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signallar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tufayli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keraksiz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evakuatsiya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miqdorini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sezilarli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darajada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qisqartirishga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keldi.Tizim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shuningdek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qurilish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maydonining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barcha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darajalarida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ta'minlovchi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yordam</w:t>
      </w:r>
      <w:proofErr w:type="spellEnd"/>
      <w:r w:rsidRPr="00CE1E2A">
        <w:rPr>
          <w:rFonts w:eastAsiaTheme="minorHAnsi" w:cs="Times New Roman"/>
        </w:rPr>
        <w:t xml:space="preserve"> signal </w:t>
      </w:r>
      <w:proofErr w:type="spellStart"/>
      <w:r w:rsidRPr="00CE1E2A">
        <w:rPr>
          <w:rFonts w:eastAsiaTheme="minorHAnsi" w:cs="Times New Roman"/>
        </w:rPr>
        <w:t>tizimi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sifatida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barobar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kuchaydi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Tizim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tibbiy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favqulodda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vaziyatlar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ovoz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chiqaradi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javob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berish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vaqti</w:t>
      </w:r>
      <w:proofErr w:type="spellEnd"/>
      <w:r w:rsidRPr="00CE1E2A">
        <w:rPr>
          <w:rFonts w:eastAsiaTheme="minorHAnsi" w:cs="Times New Roman"/>
        </w:rPr>
        <w:t xml:space="preserve"> bor. </w:t>
      </w:r>
      <w:proofErr w:type="spellStart"/>
      <w:r w:rsidRPr="00CE1E2A">
        <w:rPr>
          <w:rFonts w:eastAsiaTheme="minorHAnsi" w:cs="Times New Roman"/>
        </w:rPr>
        <w:t>Quyidagi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havolani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orqali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tizim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haqida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ko'proq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oling</w:t>
      </w:r>
      <w:proofErr w:type="spellEnd"/>
    </w:p>
    <w:p w:rsidR="00835C79" w:rsidRPr="00CE1E2A" w:rsidRDefault="00835C79" w:rsidP="00835C79">
      <w:pPr>
        <w:rPr>
          <w:rFonts w:eastAsiaTheme="minorHAnsi"/>
        </w:rPr>
      </w:pPr>
    </w:p>
    <w:p w:rsidR="00835C79" w:rsidRPr="00CE1E2A" w:rsidRDefault="00835C79" w:rsidP="00835C79">
      <w:pPr>
        <w:jc w:val="center"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24AAAA97" wp14:editId="425F24B8">
            <wp:extent cx="4270076" cy="2200993"/>
            <wp:effectExtent l="0" t="0" r="0" b="8890"/>
            <wp:docPr id="200" name="Picture 145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4837" r="2527" b="9756"/>
                    <a:stretch/>
                  </pic:blipFill>
                  <pic:spPr bwMode="auto">
                    <a:xfrm>
                      <a:off x="0" y="0"/>
                      <a:ext cx="4311304" cy="222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C79" w:rsidRPr="00CE1E2A" w:rsidRDefault="00835C79" w:rsidP="00835C79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34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</w:p>
    <w:p w:rsidR="00835C79" w:rsidRPr="00CE1E2A" w:rsidRDefault="00835C79" w:rsidP="00835C79">
      <w:pPr>
        <w:pStyle w:val="3"/>
      </w:pPr>
      <w:bookmarkStart w:id="5" w:name="_Toc516692507"/>
      <w:r w:rsidRPr="00CE1E2A">
        <w:rPr>
          <w:rFonts w:cs="Times New Roman"/>
        </w:rPr>
        <w:t>.</w:t>
      </w:r>
      <w:bookmarkStart w:id="6" w:name="_Toc513796691"/>
      <w:r w:rsidRPr="00CE1E2A">
        <w:t xml:space="preserve"> </w:t>
      </w:r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5"/>
      <w:bookmarkEnd w:id="6"/>
      <w:proofErr w:type="spellEnd"/>
      <w:r w:rsidRPr="00CE1E2A">
        <w:t xml:space="preserve"> </w:t>
      </w:r>
    </w:p>
    <w:p w:rsidR="00835C79" w:rsidRPr="00CE1E2A" w:rsidRDefault="00835C79" w:rsidP="00835C79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Yong’inga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qarshi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signalizatsiyani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tuzib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qo`llash</w:t>
      </w:r>
      <w:proofErr w:type="spellEnd"/>
      <w:r w:rsidRPr="00CE1E2A">
        <w:rPr>
          <w:rFonts w:eastAsiaTheme="minorHAnsi" w:cs="Times New Roman"/>
        </w:rPr>
        <w:t>.</w:t>
      </w:r>
      <w:proofErr w:type="gramEnd"/>
    </w:p>
    <w:p w:rsidR="00835C79" w:rsidRPr="00CE1E2A" w:rsidRDefault="00835C79" w:rsidP="00835C79">
      <w:pPr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0EFA645B" wp14:editId="36E8AE5B">
            <wp:extent cx="2815119" cy="2282211"/>
            <wp:effectExtent l="0" t="0" r="0" b="0"/>
            <wp:docPr id="204" name="Picture 147" descr="C:\Users\user\Desktop\Wess-Fire-al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Wess-Fire-ala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47" cy="23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E2A">
        <w:rPr>
          <w:rFonts w:eastAsiaTheme="minorHAnsi"/>
        </w:rPr>
        <w:t xml:space="preserve">  </w:t>
      </w: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1775B4D9" wp14:editId="19A7AFDE">
            <wp:extent cx="2671281" cy="2396511"/>
            <wp:effectExtent l="0" t="0" r="0" b="0"/>
            <wp:docPr id="214" name="Picture 148" descr="C:\Users\user\Desktop\AAEAAQAAAAAAAAgBAAAAJDJkMDUyMTVjLTMwYmEtNGE5Yy1iODEyLTQ4YzY2NzFjMDQ3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AAEAAQAAAAAAAAgBAAAAJDJkMDUyMTVjLTMwYmEtNGE5Yy1iODEyLTQ4YzY2NzFjMDQ3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42" cy="241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79" w:rsidRPr="00CE1E2A" w:rsidRDefault="00835C79" w:rsidP="00835C79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35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Hozirgi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kundagi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signalizatsiyaning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rinishi</w:t>
      </w:r>
      <w:proofErr w:type="spellEnd"/>
      <w:r w:rsidRPr="00CE1E2A">
        <w:rPr>
          <w:rFonts w:eastAsiaTheme="minorHAnsi" w:cs="Times New Roman"/>
        </w:rPr>
        <w:tab/>
        <w:t xml:space="preserve">36 – </w:t>
      </w:r>
      <w:proofErr w:type="spellStart"/>
      <w:r w:rsidRPr="00CE1E2A">
        <w:rPr>
          <w:rFonts w:eastAsiaTheme="minorHAnsi" w:cs="Times New Roman"/>
        </w:rPr>
        <w:t>rasm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  <w:r w:rsidRPr="00CE1E2A">
        <w:rPr>
          <w:rFonts w:eastAsiaTheme="minorHAnsi" w:cs="Times New Roman"/>
        </w:rPr>
        <w:t xml:space="preserve">  </w:t>
      </w:r>
    </w:p>
    <w:p w:rsidR="00835C79" w:rsidRPr="00CE1E2A" w:rsidRDefault="00835C79" w:rsidP="00835C79">
      <w:pPr>
        <w:ind w:left="1600" w:hanging="880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lastRenderedPageBreak/>
        <w:drawing>
          <wp:inline distT="0" distB="0" distL="0" distR="0" wp14:anchorId="2E7BC611" wp14:editId="5D6A4780">
            <wp:extent cx="4319287" cy="1756881"/>
            <wp:effectExtent l="0" t="0" r="0" b="0"/>
            <wp:docPr id="199" name="Picture 146" descr="C:\Users\user\Desktop\Flame-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Flame-Sens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1" b="1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97" cy="17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79" w:rsidRPr="00CE1E2A" w:rsidRDefault="00835C79" w:rsidP="00835C79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33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 </w:t>
      </w:r>
      <w:proofErr w:type="spellStart"/>
      <w:r w:rsidRPr="00CE1E2A">
        <w:rPr>
          <w:rFonts w:eastAsiaTheme="minorHAnsi" w:cs="Times New Roman"/>
        </w:rPr>
        <w:t>Signaizatsiyaning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ichki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tuzilishi</w:t>
      </w:r>
      <w:proofErr w:type="spellEnd"/>
    </w:p>
    <w:p w:rsidR="001E59F1" w:rsidRDefault="001E59F1"/>
    <w:sectPr w:rsidR="001E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4AA6769F"/>
    <w:multiLevelType w:val="hybridMultilevel"/>
    <w:tmpl w:val="11A06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45"/>
    <w:rsid w:val="001E59F1"/>
    <w:rsid w:val="004C1945"/>
    <w:rsid w:val="0083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C7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835C7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835C7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835C7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835C7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835C7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835C7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35C7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835C7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835C7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835C7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835C7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835C7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835C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835C7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835C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835C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835C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835C7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835C7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7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C7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835C7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835C7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835C7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835C7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835C7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835C7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35C7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835C7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835C7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835C7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835C7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835C7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835C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835C7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835C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835C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835C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835C7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835C7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7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2023-01-20T08:04:00Z</dcterms:created>
  <dcterms:modified xsi:type="dcterms:W3CDTF">2023-01-20T08:04:00Z</dcterms:modified>
</cp:coreProperties>
</file>