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F" w:rsidRPr="00CE1E2A" w:rsidRDefault="00471E0F" w:rsidP="00471E0F">
      <w:pPr>
        <w:pStyle w:val="2"/>
      </w:pPr>
      <w:bookmarkStart w:id="0" w:name="_Toc513796680"/>
      <w:bookmarkStart w:id="1" w:name="_Toc516692496"/>
      <w:bookmarkStart w:id="2" w:name="_GoBack"/>
      <w:proofErr w:type="spellStart"/>
      <w:r w:rsidRPr="00CE1E2A">
        <w:t>Uch</w:t>
      </w:r>
      <w:proofErr w:type="spellEnd"/>
      <w:r w:rsidRPr="00CE1E2A">
        <w:t xml:space="preserve"> </w:t>
      </w:r>
      <w:proofErr w:type="spellStart"/>
      <w:r w:rsidRPr="00CE1E2A">
        <w:t>fazali</w:t>
      </w:r>
      <w:proofErr w:type="spellEnd"/>
      <w:r w:rsidRPr="00CE1E2A">
        <w:t xml:space="preserve"> </w:t>
      </w:r>
      <w:proofErr w:type="spellStart"/>
      <w:r w:rsidRPr="00CE1E2A">
        <w:t>dvigatelni</w:t>
      </w:r>
      <w:proofErr w:type="spellEnd"/>
      <w:r w:rsidRPr="00CE1E2A">
        <w:t xml:space="preserve"> </w:t>
      </w:r>
      <w:proofErr w:type="spellStart"/>
      <w:r w:rsidRPr="00CE1E2A">
        <w:t>reversiv</w:t>
      </w:r>
      <w:proofErr w:type="spellEnd"/>
      <w:r w:rsidRPr="00CE1E2A">
        <w:t xml:space="preserve"> </w:t>
      </w:r>
      <w:proofErr w:type="spellStart"/>
      <w:r w:rsidRPr="00CE1E2A">
        <w:t>ishga</w:t>
      </w:r>
      <w:proofErr w:type="spellEnd"/>
      <w:r w:rsidRPr="00CE1E2A">
        <w:t xml:space="preserve"> </w:t>
      </w:r>
      <w:proofErr w:type="spellStart"/>
      <w:r w:rsidRPr="00CE1E2A">
        <w:t>tushirish</w:t>
      </w:r>
      <w:proofErr w:type="spellEnd"/>
      <w:r w:rsidRPr="00CE1E2A">
        <w:t xml:space="preserve"> </w:t>
      </w:r>
      <w:proofErr w:type="spellStart"/>
      <w:r w:rsidRPr="00CE1E2A">
        <w:t>sxemsini</w:t>
      </w:r>
      <w:proofErr w:type="spellEnd"/>
      <w:r w:rsidRPr="00CE1E2A">
        <w:t xml:space="preserve"> </w:t>
      </w:r>
      <w:proofErr w:type="spellStart"/>
      <w:r w:rsidRPr="00CE1E2A">
        <w:t>yig`ib</w:t>
      </w:r>
      <w:proofErr w:type="spellEnd"/>
      <w:r w:rsidRPr="00CE1E2A">
        <w:t xml:space="preserve"> </w:t>
      </w:r>
      <w:proofErr w:type="spellStart"/>
      <w:r w:rsidRPr="00CE1E2A">
        <w:t>o`rnatish</w:t>
      </w:r>
      <w:bookmarkEnd w:id="0"/>
      <w:bookmarkEnd w:id="1"/>
      <w:proofErr w:type="spellEnd"/>
      <w:r w:rsidRPr="00CE1E2A">
        <w:t xml:space="preserve"> </w:t>
      </w:r>
    </w:p>
    <w:p w:rsidR="00471E0F" w:rsidRPr="00CE1E2A" w:rsidRDefault="00471E0F" w:rsidP="00471E0F">
      <w:pPr>
        <w:pStyle w:val="3"/>
      </w:pPr>
      <w:bookmarkStart w:id="3" w:name="_Toc513796681"/>
      <w:bookmarkStart w:id="4" w:name="_Toc516692497"/>
      <w:bookmarkEnd w:id="2"/>
      <w:proofErr w:type="spellStart"/>
      <w:proofErr w:type="gramStart"/>
      <w:r w:rsidRPr="00CE1E2A">
        <w:t>Dars</w:t>
      </w:r>
      <w:proofErr w:type="spellEnd"/>
      <w:r w:rsidRPr="00CE1E2A">
        <w:t xml:space="preserve">  </w:t>
      </w:r>
      <w:proofErr w:type="spellStart"/>
      <w:r w:rsidRPr="00CE1E2A">
        <w:t>maqsadi</w:t>
      </w:r>
      <w:bookmarkEnd w:id="3"/>
      <w:bookmarkEnd w:id="4"/>
      <w:proofErr w:type="spellEnd"/>
      <w:proofErr w:type="gramEnd"/>
      <w:r w:rsidRPr="00CE1E2A">
        <w:t xml:space="preserve"> </w:t>
      </w:r>
    </w:p>
    <w:p w:rsidR="00471E0F" w:rsidRPr="00CE1E2A" w:rsidRDefault="00471E0F" w:rsidP="00471E0F">
      <w:pPr>
        <w:tabs>
          <w:tab w:val="left" w:pos="5779"/>
        </w:tabs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revers </w:t>
      </w:r>
      <w:proofErr w:type="spellStart"/>
      <w:r w:rsidRPr="00CE1E2A">
        <w:rPr>
          <w:rFonts w:eastAsiaTheme="minorHAnsi" w:cs="Times New Roman"/>
        </w:rPr>
        <w:t>ulash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o`rgatish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r w:rsidRPr="00CE1E2A">
        <w:rPr>
          <w:rFonts w:eastAsiaTheme="minorHAnsi" w:cs="Times New Roman"/>
        </w:rPr>
        <w:tab/>
      </w:r>
    </w:p>
    <w:p w:rsidR="00471E0F" w:rsidRPr="00CE1E2A" w:rsidRDefault="00471E0F" w:rsidP="00471E0F">
      <w:pPr>
        <w:pStyle w:val="3"/>
      </w:pPr>
      <w:bookmarkStart w:id="5" w:name="_Toc513796682"/>
      <w:bookmarkStart w:id="6" w:name="_Toc516692498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5"/>
      <w:bookmarkEnd w:id="6"/>
      <w:proofErr w:type="spellEnd"/>
      <w:r w:rsidRPr="00CE1E2A">
        <w:t xml:space="preserve"> </w:t>
      </w:r>
    </w:p>
    <w:p w:rsidR="00471E0F" w:rsidRPr="00CE1E2A" w:rsidRDefault="00471E0F" w:rsidP="00471E0F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Boshlangandan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so'ng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bitta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fazli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indüksiyon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tomondan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baxtli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ravishda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ishlaydi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qaytarish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boshlang'ich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sarguzashtlar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tomonidan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chiqariladigan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aylanma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maydonining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yo'nalishini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o'zgartirishimiz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kerak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boshlang'ich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sarg'ishining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polaritesini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tiklash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yo'li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oshirilishi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>.</w:t>
      </w:r>
    </w:p>
    <w:p w:rsidR="00471E0F" w:rsidRPr="00CE1E2A" w:rsidRDefault="00471E0F" w:rsidP="00471E0F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197F1F7F" wp14:editId="3CE7FBC4">
            <wp:extent cx="4787757" cy="3204317"/>
            <wp:effectExtent l="0" t="0" r="0" b="0"/>
            <wp:docPr id="97308" name="Picture 138" descr="C:\Users\user\Desktop\main-qimg-e32fc1eed30db22e51f790a2a01c1243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main-qimg-e32fc1eed30db22e51f790a2a01c1243-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51" cy="323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0F" w:rsidRPr="00CE1E2A" w:rsidRDefault="00471E0F" w:rsidP="00471E0F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26 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471E0F" w:rsidRPr="00CE1E2A" w:rsidRDefault="00471E0F" w:rsidP="00471E0F">
      <w:pPr>
        <w:ind w:firstLine="800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Chizma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ikki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tashkil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topgan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asosiy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qismalrdan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Asosiy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qismiga</w:t>
      </w:r>
      <w:proofErr w:type="spellEnd"/>
      <w:r w:rsidRPr="00CE1E2A">
        <w:rPr>
          <w:rFonts w:eastAsiaTheme="minorHAnsi" w:cs="Times New Roman"/>
        </w:rPr>
        <w:t xml:space="preserve"> motor </w:t>
      </w:r>
      <w:proofErr w:type="spellStart"/>
      <w:r w:rsidRPr="00CE1E2A">
        <w:rPr>
          <w:rFonts w:eastAsiaTheme="minorHAnsi" w:cs="Times New Roman"/>
        </w:rPr>
        <w:t>magnit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kontaktorlar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boshqaruvchi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qismga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esa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qo`shimcha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asboblar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joylashadi</w:t>
      </w:r>
      <w:proofErr w:type="spellEnd"/>
      <w:r w:rsidRPr="00CE1E2A">
        <w:rPr>
          <w:rFonts w:eastAsiaTheme="minorHAnsi" w:cs="Times New Roman"/>
        </w:rPr>
        <w:t xml:space="preserve">. </w:t>
      </w:r>
    </w:p>
    <w:p w:rsidR="00471E0F" w:rsidRPr="00CE1E2A" w:rsidRDefault="00471E0F" w:rsidP="00471E0F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0F6C5FDB" wp14:editId="4BA609FB">
            <wp:extent cx="5557999" cy="1715848"/>
            <wp:effectExtent l="0" t="0" r="0" b="0"/>
            <wp:docPr id="97309" name="Picture 139" descr="C:\Users\user\Desktop\PWM Motor circ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PWM Motor circui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t="8946" r="1392" b="11167"/>
                    <a:stretch/>
                  </pic:blipFill>
                  <pic:spPr bwMode="auto">
                    <a:xfrm>
                      <a:off x="0" y="0"/>
                      <a:ext cx="5574109" cy="17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E0F" w:rsidRPr="00CE1E2A" w:rsidRDefault="00471E0F" w:rsidP="00471E0F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27– </w:t>
      </w:r>
      <w:proofErr w:type="spellStart"/>
      <w:proofErr w:type="gramStart"/>
      <w:r w:rsidRPr="00CE1E2A">
        <w:rPr>
          <w:rFonts w:eastAsiaTheme="minorHAnsi" w:cs="Times New Roman"/>
        </w:rPr>
        <w:t>rasm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ulanish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sxemasi</w:t>
      </w:r>
      <w:proofErr w:type="spellEnd"/>
    </w:p>
    <w:p w:rsidR="00471E0F" w:rsidRPr="00CE1E2A" w:rsidRDefault="00471E0F" w:rsidP="00471E0F">
      <w:pPr>
        <w:ind w:firstLine="800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Avvalgi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bobning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davriyligida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o'rnatiladigan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blokirovka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aloqalari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yaxshi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ishlaydi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lekin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turganda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vosita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ishlaydi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Agar biz </w:t>
      </w:r>
      <w:proofErr w:type="spellStart"/>
      <w:r w:rsidRPr="00CE1E2A">
        <w:rPr>
          <w:rFonts w:eastAsiaTheme="minorHAnsi" w:cs="Times New Roman"/>
        </w:rPr>
        <w:t>operatorni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boshqarish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tugmachasini</w:t>
      </w:r>
      <w:proofErr w:type="spellEnd"/>
      <w:r w:rsidRPr="00CE1E2A">
        <w:rPr>
          <w:rFonts w:eastAsiaTheme="minorHAnsi" w:cs="Times New Roman"/>
        </w:rPr>
        <w:t xml:space="preserve"> (</w:t>
      </w:r>
      <w:proofErr w:type="spellStart"/>
      <w:r w:rsidRPr="00CE1E2A">
        <w:rPr>
          <w:rFonts w:eastAsiaTheme="minorHAnsi" w:cs="Times New Roman"/>
        </w:rPr>
        <w:t>qo'llarni</w:t>
      </w:r>
      <w:proofErr w:type="spellEnd"/>
      <w:r w:rsidRPr="00CE1E2A">
        <w:rPr>
          <w:rFonts w:eastAsiaTheme="minorHAnsi" w:cs="Times New Roman"/>
        </w:rPr>
        <w:t xml:space="preserve">) </w:t>
      </w:r>
      <w:proofErr w:type="spellStart"/>
      <w:r w:rsidRPr="00CE1E2A">
        <w:rPr>
          <w:rFonts w:eastAsiaTheme="minorHAnsi" w:cs="Times New Roman"/>
        </w:rPr>
        <w:t>uzib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olgandan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keyin</w:t>
      </w:r>
      <w:proofErr w:type="spellEnd"/>
      <w:r w:rsidRPr="00CE1E2A">
        <w:rPr>
          <w:rFonts w:eastAsiaTheme="minorHAnsi" w:cs="Times New Roman"/>
        </w:rPr>
        <w:t xml:space="preserve"> ham </w:t>
      </w:r>
      <w:proofErr w:type="spellStart"/>
      <w:r w:rsidRPr="00CE1E2A">
        <w:rPr>
          <w:rFonts w:eastAsiaTheme="minorHAnsi" w:cs="Times New Roman"/>
        </w:rPr>
        <w:t>motorni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ushlab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turishni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xohlasak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uskuna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nechta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usulda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o'zgartirishi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: biz </w:t>
      </w:r>
      <w:proofErr w:type="spellStart"/>
      <w:r w:rsidRPr="00CE1E2A">
        <w:rPr>
          <w:rFonts w:eastAsiaTheme="minorHAnsi" w:cs="Times New Roman"/>
        </w:rPr>
        <w:t>tugmacha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tugmachalarini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o`zgartirish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kalitlari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bilan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almashtirishimiz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biz </w:t>
      </w:r>
      <w:proofErr w:type="spellStart"/>
      <w:r w:rsidRPr="00CE1E2A">
        <w:rPr>
          <w:rFonts w:eastAsiaTheme="minorHAnsi" w:cs="Times New Roman"/>
        </w:rPr>
        <w:t>boshqarish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tugunini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martalik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yoki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vaqtning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o'zida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harakatga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keltirishi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uchun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necha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qo'shimcha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mantiqni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qo'shishi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mumkin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</w:rPr>
        <w:t>Keling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yondashuv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qanday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oshirilganini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ko'rib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chiqaylik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chunki</w:t>
      </w:r>
      <w:proofErr w:type="spellEnd"/>
      <w:r w:rsidRPr="00CE1E2A">
        <w:rPr>
          <w:rFonts w:eastAsiaTheme="minorHAnsi" w:cs="Times New Roman"/>
        </w:rPr>
        <w:t xml:space="preserve"> u </w:t>
      </w:r>
      <w:proofErr w:type="spellStart"/>
      <w:r w:rsidRPr="00CE1E2A">
        <w:rPr>
          <w:rFonts w:eastAsiaTheme="minorHAnsi" w:cs="Times New Roman"/>
        </w:rPr>
        <w:t>sanoatda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keng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qo'llaniladi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</w:p>
    <w:p w:rsidR="00471E0F" w:rsidRPr="00CE1E2A" w:rsidRDefault="00471E0F" w:rsidP="00471E0F">
      <w:pPr>
        <w:pStyle w:val="3"/>
      </w:pPr>
      <w:bookmarkStart w:id="7" w:name="_Toc513796683"/>
      <w:bookmarkStart w:id="8" w:name="_Toc516692499"/>
      <w:proofErr w:type="spellStart"/>
      <w:r w:rsidRPr="00CE1E2A">
        <w:lastRenderedPageBreak/>
        <w:t>Amaliy</w:t>
      </w:r>
      <w:proofErr w:type="spellEnd"/>
      <w:r w:rsidRPr="00CE1E2A">
        <w:t xml:space="preserve"> </w:t>
      </w:r>
      <w:proofErr w:type="spellStart"/>
      <w:r w:rsidRPr="00CE1E2A">
        <w:t>mashg`ulot</w:t>
      </w:r>
      <w:bookmarkEnd w:id="7"/>
      <w:bookmarkEnd w:id="8"/>
      <w:proofErr w:type="spellEnd"/>
      <w:r w:rsidRPr="00CE1E2A">
        <w:t xml:space="preserve"> </w:t>
      </w:r>
    </w:p>
    <w:p w:rsidR="00471E0F" w:rsidRPr="00CE1E2A" w:rsidRDefault="00471E0F" w:rsidP="00471E0F">
      <w:pPr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Topshiriq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Motorning</w:t>
      </w:r>
      <w:proofErr w:type="spellEnd"/>
      <w:r w:rsidRPr="00CE1E2A">
        <w:rPr>
          <w:rFonts w:eastAsiaTheme="minorHAnsi" w:cs="Times New Roman"/>
        </w:rPr>
        <w:t xml:space="preserve"> revers </w:t>
      </w:r>
      <w:proofErr w:type="spellStart"/>
      <w:r w:rsidRPr="00CE1E2A">
        <w:rPr>
          <w:rFonts w:eastAsiaTheme="minorHAnsi" w:cs="Times New Roman"/>
        </w:rPr>
        <w:t>sxemasini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amalda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sinab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ko`</w:t>
      </w:r>
      <w:proofErr w:type="gramEnd"/>
      <w:r w:rsidRPr="00CE1E2A">
        <w:rPr>
          <w:rFonts w:eastAsiaTheme="minorHAnsi" w:cs="Times New Roman"/>
        </w:rPr>
        <w:t>rish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471E0F" w:rsidRPr="00CE1E2A" w:rsidRDefault="00471E0F" w:rsidP="00471E0F">
      <w:pPr>
        <w:jc w:val="center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60212D38" wp14:editId="73D0A0B2">
            <wp:extent cx="5291191" cy="2260379"/>
            <wp:effectExtent l="0" t="0" r="0" b="0"/>
            <wp:docPr id="97310" name="Picture 140" descr="C:\Users\user\Desktop\e06ee74e95bdbcc98f8a9aa32e5e0d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e06ee74e95bdbcc98f8a9aa32e5e0d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" t="2539" r="2413" b="2835"/>
                    <a:stretch/>
                  </pic:blipFill>
                  <pic:spPr bwMode="auto">
                    <a:xfrm>
                      <a:off x="0" y="0"/>
                      <a:ext cx="5323428" cy="22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E0F" w:rsidRPr="00CE1E2A" w:rsidRDefault="00471E0F" w:rsidP="00471E0F">
      <w:pPr>
        <w:pStyle w:val="AChapter"/>
        <w:numPr>
          <w:ilvl w:val="0"/>
          <w:numId w:val="0"/>
        </w:numPr>
        <w:spacing w:after="0"/>
        <w:rPr>
          <w:rFonts w:asciiTheme="minorHAnsi" w:eastAsiaTheme="minorHAnsi" w:hAnsiTheme="minorHAnsi"/>
          <w:b w:val="0"/>
          <w:sz w:val="20"/>
          <w:szCs w:val="20"/>
        </w:rPr>
      </w:pPr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28– </w:t>
      </w:r>
      <w:proofErr w:type="spellStart"/>
      <w:proofErr w:type="gramStart"/>
      <w:r w:rsidRPr="00CE1E2A">
        <w:rPr>
          <w:rFonts w:asciiTheme="minorHAnsi" w:eastAsiaTheme="minorHAnsi" w:hAnsiTheme="minorHAnsi"/>
          <w:b w:val="0"/>
          <w:sz w:val="20"/>
          <w:szCs w:val="20"/>
        </w:rPr>
        <w:t>rasm</w:t>
      </w:r>
      <w:proofErr w:type="spellEnd"/>
      <w:proofErr w:type="gram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.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Topshiriqning</w:t>
      </w:r>
      <w:proofErr w:type="spellEnd"/>
      <w:r w:rsidRPr="00CE1E2A">
        <w:rPr>
          <w:rFonts w:asciiTheme="minorHAnsi" w:eastAsiaTheme="minorHAnsi" w:hAnsiTheme="minorHAnsi"/>
          <w:b w:val="0"/>
          <w:sz w:val="20"/>
          <w:szCs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b w:val="0"/>
          <w:sz w:val="20"/>
          <w:szCs w:val="20"/>
        </w:rPr>
        <w:t>javobi</w:t>
      </w:r>
      <w:proofErr w:type="spellEnd"/>
    </w:p>
    <w:p w:rsidR="001E59F1" w:rsidRPr="00471E0F" w:rsidRDefault="001E59F1" w:rsidP="00471E0F">
      <w:pPr>
        <w:widowControl/>
        <w:wordWrap/>
        <w:autoSpaceDE/>
        <w:autoSpaceDN/>
        <w:rPr>
          <w:rFonts w:eastAsiaTheme="minorHAnsi" w:cs="Times New Roman"/>
          <w:b/>
          <w:color w:val="333333"/>
          <w:shd w:val="clear" w:color="auto" w:fill="F5F5F5"/>
        </w:rPr>
      </w:pPr>
    </w:p>
    <w:sectPr w:rsidR="001E59F1" w:rsidRPr="0047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A4"/>
    <w:rsid w:val="001E59F1"/>
    <w:rsid w:val="00471E0F"/>
    <w:rsid w:val="00C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0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471E0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471E0F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471E0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471E0F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471E0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471E0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71E0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471E0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471E0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471E0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471E0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471E0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471E0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471E0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471E0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471E0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471E0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471E0F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471E0F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471E0F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471E0F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471E0F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471E0F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471E0F"/>
    <w:pPr>
      <w:numPr>
        <w:ilvl w:val="5"/>
      </w:numPr>
    </w:pPr>
  </w:style>
  <w:style w:type="paragraph" w:customStyle="1" w:styleId="GContents">
    <w:name w:val="G Contents"/>
    <w:basedOn w:val="F-"/>
    <w:qFormat/>
    <w:rsid w:val="00471E0F"/>
    <w:pPr>
      <w:numPr>
        <w:ilvl w:val="6"/>
      </w:numPr>
    </w:pPr>
  </w:style>
  <w:style w:type="paragraph" w:customStyle="1" w:styleId="HFigure">
    <w:name w:val="H Figure"/>
    <w:basedOn w:val="GContents"/>
    <w:qFormat/>
    <w:rsid w:val="00471E0F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471E0F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7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0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0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471E0F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471E0F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471E0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471E0F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471E0F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471E0F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71E0F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471E0F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471E0F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471E0F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471E0F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471E0F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471E0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471E0F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471E0F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471E0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471E0F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471E0F"/>
    <w:rPr>
      <w:rFonts w:eastAsiaTheme="minorEastAsia"/>
      <w:kern w:val="2"/>
      <w:sz w:val="20"/>
      <w:szCs w:val="20"/>
      <w:lang w:val="en-US" w:eastAsia="ko-KR"/>
    </w:rPr>
  </w:style>
  <w:style w:type="paragraph" w:customStyle="1" w:styleId="AChapter">
    <w:name w:val="A Chapter"/>
    <w:basedOn w:val="a"/>
    <w:qFormat/>
    <w:rsid w:val="00471E0F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471E0F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471E0F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471E0F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471E0F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471E0F"/>
    <w:pPr>
      <w:numPr>
        <w:ilvl w:val="5"/>
      </w:numPr>
    </w:pPr>
  </w:style>
  <w:style w:type="paragraph" w:customStyle="1" w:styleId="GContents">
    <w:name w:val="G Contents"/>
    <w:basedOn w:val="F-"/>
    <w:qFormat/>
    <w:rsid w:val="00471E0F"/>
    <w:pPr>
      <w:numPr>
        <w:ilvl w:val="6"/>
      </w:numPr>
    </w:pPr>
  </w:style>
  <w:style w:type="paragraph" w:customStyle="1" w:styleId="HFigure">
    <w:name w:val="H Figure"/>
    <w:basedOn w:val="GContents"/>
    <w:qFormat/>
    <w:rsid w:val="00471E0F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471E0F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7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0F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2023-01-20T08:02:00Z</dcterms:created>
  <dcterms:modified xsi:type="dcterms:W3CDTF">2023-01-20T08:02:00Z</dcterms:modified>
</cp:coreProperties>
</file>