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8E1" w:rsidRDefault="001A38E1" w:rsidP="001A38E1">
      <w:pPr>
        <w:pStyle w:val="2"/>
        <w:rPr>
          <w:rFonts w:eastAsiaTheme="minorEastAsia" w:cs="Times New Roman"/>
          <w:sz w:val="28"/>
          <w:szCs w:val="28"/>
        </w:rPr>
      </w:pPr>
      <w:bookmarkStart w:id="0" w:name="_Toc516689185"/>
      <w:r w:rsidRPr="00504BC8">
        <w:rPr>
          <w:rFonts w:eastAsiaTheme="minorEastAsia" w:cs="Times New Roman"/>
          <w:sz w:val="28"/>
          <w:szCs w:val="28"/>
        </w:rPr>
        <w:t>Kirxgof qonunlari</w:t>
      </w:r>
      <w:bookmarkEnd w:id="0"/>
    </w:p>
    <w:p w:rsidR="001A38E1" w:rsidRDefault="001A38E1" w:rsidP="001A38E1">
      <w:pPr>
        <w:pStyle w:val="3"/>
      </w:pPr>
      <w:bookmarkStart w:id="1" w:name="_Toc516689186"/>
      <w:r>
        <w:t>Mavzudan maqsad</w:t>
      </w:r>
      <w:bookmarkEnd w:id="1"/>
    </w:p>
    <w:p w:rsidR="001A38E1" w:rsidRPr="005C363B" w:rsidRDefault="001A38E1" w:rsidP="001A38E1">
      <w:pPr>
        <w:pStyle w:val="a4"/>
        <w:numPr>
          <w:ilvl w:val="0"/>
          <w:numId w:val="2"/>
        </w:numPr>
        <w:ind w:leftChars="0"/>
      </w:pPr>
      <w:r w:rsidRPr="005C363B">
        <w:t>Kirxgof qonuni haqida tushuncha berish, ishlatish.</w:t>
      </w:r>
    </w:p>
    <w:p w:rsidR="001A38E1" w:rsidRDefault="001A38E1" w:rsidP="001A38E1">
      <w:pPr>
        <w:pStyle w:val="3"/>
      </w:pPr>
      <w:bookmarkStart w:id="2" w:name="_Toc516689187"/>
      <w:r>
        <w:t>Nazariy qism</w:t>
      </w:r>
      <w:bookmarkEnd w:id="2"/>
      <w:r>
        <w:t xml:space="preserve"> </w:t>
      </w:r>
    </w:p>
    <w:p w:rsidR="001A38E1" w:rsidRPr="005C363B" w:rsidRDefault="001A38E1" w:rsidP="001A38E1">
      <w:proofErr w:type="gramStart"/>
      <w:r w:rsidRPr="005C363B">
        <w:t>Har qanday elektr zanjiridagi jarayonlar Kirxgofning 1-va 2 -qonunlari bilan fodalanadi.</w:t>
      </w:r>
      <w:proofErr w:type="gramEnd"/>
      <w:r w:rsidRPr="005C363B">
        <w:t xml:space="preserve"> </w:t>
      </w:r>
      <w:proofErr w:type="gramStart"/>
      <w:r w:rsidRPr="005C363B">
        <w:t>1-qonun.</w:t>
      </w:r>
      <w:proofErr w:type="gramEnd"/>
      <w:r w:rsidRPr="005C363B">
        <w:t xml:space="preserve">  Kirxgofning  1-qonuni  zanjirning  tugunlariga  tegishli  bo'lib,  unga  ko'ra  zanjirning  istalgan  tugunida  toklarning  algebraik  yig'indisi nolga teng bo'ladi, ya'ni:</w:t>
      </w:r>
    </w:p>
    <w:p w:rsidR="001A38E1" w:rsidRDefault="001A38E1" w:rsidP="001A38E1">
      <w:pPr>
        <w:rPr>
          <w:rFonts w:ascii="Times New Roman" w:hAnsi="Times New Roman" w:cs="Times New Roman"/>
          <w:sz w:val="28"/>
          <w:szCs w:val="28"/>
        </w:rPr>
      </w:pPr>
      <m:oMathPara>
        <m:oMath>
          <m:nary>
            <m:naryPr>
              <m:chr m:val="∑"/>
              <m:limLoc m:val="undOvr"/>
              <m:ctrlPr>
                <w:rPr>
                  <w:rFonts w:ascii="Cambria Math" w:hAnsi="Cambria Math" w:cs="Times New Roman"/>
                  <w:sz w:val="28"/>
                  <w:szCs w:val="28"/>
                </w:rPr>
              </m:ctrlPr>
            </m:naryPr>
            <m:sub>
              <m:r>
                <m:rPr>
                  <m:sty m:val="p"/>
                </m:rPr>
                <w:rPr>
                  <w:rFonts w:ascii="Cambria Math" w:hAnsi="Cambria Math" w:cs="Times New Roman"/>
                  <w:sz w:val="28"/>
                  <w:szCs w:val="28"/>
                </w:rPr>
                <m:t>k=1</m:t>
              </m:r>
            </m:sub>
            <m:sup>
              <m:r>
                <m:rPr>
                  <m:sty m:val="p"/>
                </m:rPr>
                <w:rPr>
                  <w:rFonts w:ascii="Cambria Math" w:hAnsi="Cambria Math" w:cs="Times New Roman"/>
                  <w:sz w:val="28"/>
                  <w:szCs w:val="28"/>
                </w:rPr>
                <m:t>m</m:t>
              </m:r>
            </m:sup>
            <m:e>
              <m:sSub>
                <m:sSubPr>
                  <m:ctrlPr>
                    <w:rPr>
                      <w:rFonts w:ascii="Cambria Math" w:hAnsi="Cambria Math" w:cs="Times New Roman"/>
                      <w:sz w:val="28"/>
                      <w:szCs w:val="28"/>
                    </w:rPr>
                  </m:ctrlPr>
                </m:sSubPr>
                <m:e>
                  <m:r>
                    <m:rPr>
                      <m:sty m:val="p"/>
                    </m:rPr>
                    <w:rPr>
                      <w:rFonts w:ascii="Cambria Math" w:hAnsi="Cambria Math" w:cs="Times New Roman"/>
                      <w:sz w:val="28"/>
                      <w:szCs w:val="28"/>
                    </w:rPr>
                    <m:t>I</m:t>
                  </m:r>
                </m:e>
                <m:sub>
                  <m:r>
                    <m:rPr>
                      <m:sty m:val="p"/>
                    </m:rPr>
                    <w:rPr>
                      <w:rFonts w:ascii="Cambria Math" w:hAnsi="Cambria Math" w:cs="Times New Roman"/>
                      <w:sz w:val="28"/>
                      <w:szCs w:val="28"/>
                    </w:rPr>
                    <m:t>k</m:t>
                  </m:r>
                </m:sub>
              </m:sSub>
            </m:e>
          </m:nary>
          <m:r>
            <m:rPr>
              <m:sty m:val="p"/>
            </m:rPr>
            <w:rPr>
              <w:rFonts w:ascii="Cambria Math" w:hAnsi="Cambria Math" w:cs="Times New Roman"/>
              <w:sz w:val="28"/>
              <w:szCs w:val="28"/>
            </w:rPr>
            <m:t>=0</m:t>
          </m:r>
        </m:oMath>
      </m:oMathPara>
    </w:p>
    <w:p w:rsidR="001A38E1" w:rsidRPr="005C363B" w:rsidRDefault="001A38E1" w:rsidP="001A38E1">
      <w:proofErr w:type="gramStart"/>
      <w:r w:rsidRPr="005C363B">
        <w:t>yoki</w:t>
      </w:r>
      <w:proofErr w:type="gramEnd"/>
      <w:r w:rsidRPr="005C363B">
        <w:t xml:space="preserve"> elektr zanjirning istalgan tuguniga kiruvchi toklarning arifmetik yig'indisi  shu  tugundan  chiquvchi  toklarning  arifmetik  yig'indisiga  tengdir, ya'ni:</w:t>
      </w:r>
    </w:p>
    <w:p w:rsidR="001A38E1" w:rsidRPr="005B7124" w:rsidRDefault="001A38E1" w:rsidP="001A38E1">
      <w:pPr>
        <w:rPr>
          <w:rFonts w:ascii="Times New Roman" w:hAnsi="Times New Roman" w:cs="Times New Roman"/>
          <w:sz w:val="28"/>
          <w:szCs w:val="28"/>
        </w:rPr>
      </w:pPr>
      <m:oMathPara>
        <m:oMath>
          <m:nary>
            <m:naryPr>
              <m:chr m:val="∑"/>
              <m:limLoc m:val="undOvr"/>
              <m:ctrlPr>
                <w:rPr>
                  <w:rFonts w:ascii="Cambria Math" w:hAnsi="Cambria Math" w:cs="Times New Roman"/>
                  <w:sz w:val="28"/>
                  <w:szCs w:val="28"/>
                </w:rPr>
              </m:ctrlPr>
            </m:naryPr>
            <m:sub>
              <m:r>
                <m:rPr>
                  <m:sty m:val="p"/>
                </m:rPr>
                <w:rPr>
                  <w:rFonts w:ascii="Cambria Math" w:hAnsi="Cambria Math" w:cs="Times New Roman"/>
                  <w:sz w:val="28"/>
                  <w:szCs w:val="28"/>
                </w:rPr>
                <m:t>i=1</m:t>
              </m:r>
            </m:sub>
            <m:sup>
              <m:r>
                <m:rPr>
                  <m:sty m:val="p"/>
                </m:rPr>
                <w:rPr>
                  <w:rFonts w:ascii="Cambria Math" w:hAnsi="Cambria Math" w:cs="Times New Roman"/>
                  <w:sz w:val="28"/>
                  <w:szCs w:val="28"/>
                </w:rPr>
                <m:t>m</m:t>
              </m:r>
            </m:sup>
            <m:e>
              <m:sSub>
                <m:sSubPr>
                  <m:ctrlPr>
                    <w:rPr>
                      <w:rFonts w:ascii="Cambria Math" w:hAnsi="Cambria Math" w:cs="Times New Roman"/>
                      <w:sz w:val="28"/>
                      <w:szCs w:val="28"/>
                    </w:rPr>
                  </m:ctrlPr>
                </m:sSubPr>
                <m:e>
                  <m:r>
                    <m:rPr>
                      <m:sty m:val="p"/>
                    </m:rPr>
                    <w:rPr>
                      <w:rFonts w:ascii="Cambria Math" w:hAnsi="Cambria Math" w:cs="Times New Roman"/>
                      <w:sz w:val="28"/>
                      <w:szCs w:val="28"/>
                    </w:rPr>
                    <m:t>I</m:t>
                  </m:r>
                </m:e>
                <m:sub>
                  <m:r>
                    <m:rPr>
                      <m:sty m:val="p"/>
                    </m:rPr>
                    <w:rPr>
                      <w:rFonts w:ascii="Cambria Math" w:hAnsi="Cambria Math" w:cs="Times New Roman"/>
                      <w:sz w:val="28"/>
                      <w:szCs w:val="28"/>
                    </w:rPr>
                    <m:t>i</m:t>
                  </m:r>
                </m:sub>
              </m:sSub>
            </m:e>
          </m:nary>
          <m:r>
            <m:rPr>
              <m:sty m:val="p"/>
            </m:rPr>
            <w:rPr>
              <w:rFonts w:ascii="Cambria Math" w:hAnsi="Cambria Math" w:cs="Times New Roman"/>
              <w:sz w:val="28"/>
              <w:szCs w:val="28"/>
            </w:rPr>
            <m:t>=</m:t>
          </m:r>
          <m:nary>
            <m:naryPr>
              <m:chr m:val="∑"/>
              <m:limLoc m:val="undOvr"/>
              <m:ctrlPr>
                <w:rPr>
                  <w:rFonts w:ascii="Cambria Math" w:hAnsi="Cambria Math" w:cs="Times New Roman"/>
                  <w:sz w:val="28"/>
                  <w:szCs w:val="28"/>
                </w:rPr>
              </m:ctrlPr>
            </m:naryPr>
            <m:sub>
              <m:r>
                <m:rPr>
                  <m:sty m:val="p"/>
                </m:rPr>
                <w:rPr>
                  <w:rFonts w:ascii="Cambria Math" w:hAnsi="Cambria Math" w:cs="Times New Roman"/>
                  <w:sz w:val="28"/>
                  <w:szCs w:val="28"/>
                </w:rPr>
                <m:t>j=1</m:t>
              </m:r>
            </m:sub>
            <m:sup>
              <m:r>
                <m:rPr>
                  <m:sty m:val="p"/>
                </m:rPr>
                <w:rPr>
                  <w:rFonts w:ascii="Cambria Math" w:hAnsi="Cambria Math" w:cs="Times New Roman"/>
                  <w:sz w:val="28"/>
                  <w:szCs w:val="28"/>
                </w:rPr>
                <m:t>q</m:t>
              </m:r>
            </m:sup>
            <m:e>
              <m:sSub>
                <m:sSubPr>
                  <m:ctrlPr>
                    <w:rPr>
                      <w:rFonts w:ascii="Cambria Math" w:hAnsi="Cambria Math" w:cs="Times New Roman"/>
                      <w:sz w:val="28"/>
                      <w:szCs w:val="28"/>
                    </w:rPr>
                  </m:ctrlPr>
                </m:sSubPr>
                <m:e>
                  <m:r>
                    <m:rPr>
                      <m:sty m:val="p"/>
                    </m:rPr>
                    <w:rPr>
                      <w:rFonts w:ascii="Cambria Math" w:hAnsi="Cambria Math" w:cs="Times New Roman"/>
                      <w:sz w:val="28"/>
                      <w:szCs w:val="28"/>
                    </w:rPr>
                    <m:t>I</m:t>
                  </m:r>
                </m:e>
                <m:sub>
                  <m:r>
                    <m:rPr>
                      <m:sty m:val="p"/>
                    </m:rPr>
                    <w:rPr>
                      <w:rFonts w:ascii="Cambria Math" w:hAnsi="Cambria Math" w:cs="Times New Roman"/>
                      <w:sz w:val="28"/>
                      <w:szCs w:val="28"/>
                    </w:rPr>
                    <m:t>j</m:t>
                  </m:r>
                </m:sub>
              </m:sSub>
            </m:e>
          </m:nary>
        </m:oMath>
      </m:oMathPara>
    </w:p>
    <w:p w:rsidR="001A38E1" w:rsidRDefault="001A38E1" w:rsidP="001A38E1">
      <w:pPr>
        <w:rPr>
          <w:rFonts w:ascii="Times New Roman" w:hAnsi="Times New Roman" w:cs="Times New Roman"/>
          <w:sz w:val="24"/>
          <w:szCs w:val="28"/>
        </w:rPr>
      </w:pPr>
      <w:r w:rsidRPr="00E55981">
        <w:t>1.22-</w:t>
      </w:r>
      <w:proofErr w:type="gramStart"/>
      <w:r w:rsidRPr="00E55981">
        <w:t>rasmda  elektr</w:t>
      </w:r>
      <w:proofErr w:type="gramEnd"/>
      <w:r w:rsidRPr="00E55981">
        <w:t xml:space="preserve">  zanjirning  a tuguni  ko'rsatilgan.  Agar  a tugunga  kiruvchi  toklar  musbat  ishora  bilan  olinsa,  tugundan  chiquvchi toklar ishorasi manfiy olinadi (yoki aksincha)</w:t>
      </w:r>
      <w:r w:rsidRPr="005C363B">
        <w:rPr>
          <w:rFonts w:ascii="Times New Roman" w:hAnsi="Times New Roman" w:cs="Times New Roman"/>
          <w:sz w:val="24"/>
          <w:szCs w:val="28"/>
        </w:rPr>
        <w:t>.</w:t>
      </w:r>
    </w:p>
    <w:tbl>
      <w:tblPr>
        <w:tblStyle w:val="a3"/>
        <w:tblW w:w="0" w:type="auto"/>
        <w:tblLook w:val="04A0" w:firstRow="1" w:lastRow="0" w:firstColumn="1" w:lastColumn="0" w:noHBand="0" w:noVBand="1"/>
      </w:tblPr>
      <w:tblGrid>
        <w:gridCol w:w="4621"/>
        <w:gridCol w:w="4621"/>
      </w:tblGrid>
      <w:tr w:rsidR="001A38E1" w:rsidTr="008772D3">
        <w:tc>
          <w:tcPr>
            <w:tcW w:w="4621" w:type="dxa"/>
          </w:tcPr>
          <w:p w:rsidR="001A38E1" w:rsidRDefault="001A38E1" w:rsidP="008772D3">
            <w:pPr>
              <w:rPr>
                <w:rFonts w:ascii="Times New Roman" w:hAnsi="Times New Roman" w:cs="Times New Roman"/>
                <w:sz w:val="24"/>
                <w:szCs w:val="28"/>
              </w:rPr>
            </w:pPr>
            <w:r w:rsidRPr="00504BC8">
              <w:rPr>
                <w:rFonts w:ascii="Times New Roman" w:hAnsi="Times New Roman" w:cs="Times New Roman"/>
                <w:noProof/>
                <w:sz w:val="28"/>
                <w:szCs w:val="28"/>
                <w:lang w:val="ru-RU" w:eastAsia="ru-RU"/>
              </w:rPr>
              <w:drawing>
                <wp:inline distT="0" distB="0" distL="0" distR="0" wp14:anchorId="793C9328" wp14:editId="23E65181">
                  <wp:extent cx="2743200" cy="1927952"/>
                  <wp:effectExtent l="0" t="0" r="0" b="0"/>
                  <wp:docPr id="923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23126" t="22847" r="48627" b="47276"/>
                          <a:stretch>
                            <a:fillRect/>
                          </a:stretch>
                        </pic:blipFill>
                        <pic:spPr bwMode="auto">
                          <a:xfrm>
                            <a:off x="0" y="0"/>
                            <a:ext cx="2745700" cy="1929709"/>
                          </a:xfrm>
                          <a:prstGeom prst="rect">
                            <a:avLst/>
                          </a:prstGeom>
                          <a:noFill/>
                          <a:ln w="9525">
                            <a:noFill/>
                            <a:miter lim="800000"/>
                            <a:headEnd/>
                            <a:tailEnd/>
                          </a:ln>
                        </pic:spPr>
                      </pic:pic>
                    </a:graphicData>
                  </a:graphic>
                </wp:inline>
              </w:drawing>
            </w:r>
          </w:p>
        </w:tc>
        <w:tc>
          <w:tcPr>
            <w:tcW w:w="4621" w:type="dxa"/>
          </w:tcPr>
          <w:tbl>
            <w:tblPr>
              <w:tblStyle w:val="a3"/>
              <w:tblpPr w:leftFromText="180" w:rightFromText="180" w:vertAnchor="text" w:horzAnchor="page" w:tblpX="5739" w:tblpY="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tblGrid>
            <w:tr w:rsidR="001A38E1" w:rsidRPr="005B7124" w:rsidTr="008772D3">
              <w:trPr>
                <w:trHeight w:val="1603"/>
              </w:trPr>
              <w:tc>
                <w:tcPr>
                  <w:tcW w:w="5338" w:type="dxa"/>
                </w:tcPr>
                <w:p w:rsidR="001A38E1" w:rsidRPr="005C363B" w:rsidRDefault="001A38E1" w:rsidP="008772D3">
                  <w:r w:rsidRPr="005C363B">
                    <w:t>Kirxgofning 1-qonuniga asosan:</w:t>
                  </w:r>
                </w:p>
                <w:p w:rsidR="001A38E1" w:rsidRPr="005C363B" w:rsidRDefault="001A38E1" w:rsidP="008772D3">
                  <w:r w:rsidRPr="005C363B">
                    <w:t>I</w:t>
                  </w:r>
                  <w:r w:rsidRPr="005C363B">
                    <w:rPr>
                      <w:vertAlign w:val="subscript"/>
                    </w:rPr>
                    <w:t>1</w:t>
                  </w:r>
                  <w:r w:rsidRPr="005C363B">
                    <w:t xml:space="preserve"> - I</w:t>
                  </w:r>
                  <w:r w:rsidRPr="005C363B">
                    <w:rPr>
                      <w:vertAlign w:val="subscript"/>
                    </w:rPr>
                    <w:t>2</w:t>
                  </w:r>
                  <w:r w:rsidRPr="005C363B">
                    <w:t xml:space="preserve"> - I</w:t>
                  </w:r>
                  <w:r w:rsidRPr="005C363B">
                    <w:rPr>
                      <w:vertAlign w:val="subscript"/>
                    </w:rPr>
                    <w:t>3</w:t>
                  </w:r>
                  <w:r w:rsidRPr="005C363B">
                    <w:t xml:space="preserve"> - I</w:t>
                  </w:r>
                  <w:r w:rsidRPr="005C363B">
                    <w:rPr>
                      <w:vertAlign w:val="subscript"/>
                    </w:rPr>
                    <w:t xml:space="preserve">4 </w:t>
                  </w:r>
                  <w:r w:rsidRPr="005C363B">
                    <w:t>=0</w:t>
                  </w:r>
                </w:p>
                <w:p w:rsidR="001A38E1" w:rsidRPr="005C363B" w:rsidRDefault="001A38E1" w:rsidP="008772D3">
                  <w:r w:rsidRPr="005C363B">
                    <w:t>yoki I</w:t>
                  </w:r>
                  <w:r w:rsidRPr="005C363B">
                    <w:rPr>
                      <w:vertAlign w:val="subscript"/>
                    </w:rPr>
                    <w:t xml:space="preserve">1 </w:t>
                  </w:r>
                  <w:r w:rsidRPr="005C363B">
                    <w:t>=</w:t>
                  </w:r>
                  <w:r w:rsidRPr="005C363B">
                    <w:rPr>
                      <w:vertAlign w:val="subscript"/>
                    </w:rPr>
                    <w:t xml:space="preserve"> </w:t>
                  </w:r>
                  <w:r w:rsidRPr="005C363B">
                    <w:t xml:space="preserve"> I</w:t>
                  </w:r>
                  <w:r w:rsidRPr="005C363B">
                    <w:rPr>
                      <w:vertAlign w:val="subscript"/>
                    </w:rPr>
                    <w:t xml:space="preserve">2 </w:t>
                  </w:r>
                  <w:r w:rsidRPr="005C363B">
                    <w:t>+  I</w:t>
                  </w:r>
                  <w:r w:rsidRPr="005C363B">
                    <w:rPr>
                      <w:vertAlign w:val="subscript"/>
                    </w:rPr>
                    <w:t xml:space="preserve">3 </w:t>
                  </w:r>
                  <w:r w:rsidRPr="005C363B">
                    <w:t>+  I</w:t>
                  </w:r>
                  <w:r w:rsidRPr="005C363B">
                    <w:rPr>
                      <w:vertAlign w:val="subscript"/>
                    </w:rPr>
                    <w:t>4</w:t>
                  </w:r>
                </w:p>
                <w:p w:rsidR="001A38E1" w:rsidRPr="005C363B" w:rsidRDefault="001A38E1" w:rsidP="008772D3">
                  <w:r w:rsidRPr="005C363B">
                    <w:t xml:space="preserve">Kirxgof  1-qonunining  fizik ma'nosi:  elektr  zanjirining tugunida  zaryadlarning  harakati </w:t>
                  </w:r>
                </w:p>
                <w:p w:rsidR="001A38E1" w:rsidRPr="005C363B" w:rsidRDefault="001A38E1" w:rsidP="008772D3">
                  <w:proofErr w:type="gramStart"/>
                  <w:r w:rsidRPr="005C363B">
                    <w:t>uzluksizdir  va</w:t>
                  </w:r>
                  <w:proofErr w:type="gramEnd"/>
                  <w:r w:rsidRPr="005C363B">
                    <w:t xml:space="preserve">  unda  zaryadlar to'planib qolmaydi.2-qonun. Kirxgofning  2-qonuni </w:t>
                  </w:r>
                </w:p>
                <w:p w:rsidR="001A38E1" w:rsidRPr="005B7124" w:rsidRDefault="001A38E1" w:rsidP="008772D3">
                  <w:pPr>
                    <w:rPr>
                      <w:sz w:val="28"/>
                    </w:rPr>
                  </w:pPr>
                  <w:r w:rsidRPr="005C363B">
                    <w:t>zanjirning  berk  konturlariga tegishli  bo'lib,  unga  ko'ra  elektr</w:t>
                  </w:r>
                </w:p>
              </w:tc>
            </w:tr>
          </w:tbl>
          <w:p w:rsidR="001A38E1" w:rsidRDefault="001A38E1" w:rsidP="008772D3">
            <w:pPr>
              <w:rPr>
                <w:rFonts w:ascii="Times New Roman" w:hAnsi="Times New Roman" w:cs="Times New Roman"/>
                <w:sz w:val="24"/>
                <w:szCs w:val="28"/>
              </w:rPr>
            </w:pPr>
          </w:p>
        </w:tc>
      </w:tr>
    </w:tbl>
    <w:p w:rsidR="001A38E1" w:rsidRPr="005C363B" w:rsidRDefault="001A38E1" w:rsidP="001A38E1">
      <w:proofErr w:type="gramStart"/>
      <w:r w:rsidRPr="005C363B">
        <w:t>zanjirining  istalgan</w:t>
      </w:r>
      <w:proofErr w:type="gramEnd"/>
      <w:r w:rsidRPr="005C363B">
        <w:t xml:space="preserve">  berk  konturida  kuchlanishlar  tushuvining algebraik yig'indisi shu konturdagi EYuKlarning algebraik yig'indisiga teng, ya'ni:</w:t>
      </w:r>
    </w:p>
    <w:p w:rsidR="001A38E1" w:rsidRPr="005B7124" w:rsidRDefault="001A38E1" w:rsidP="001A38E1">
      <w:pPr>
        <w:rPr>
          <w:rFonts w:ascii="Times New Roman" w:hAnsi="Times New Roman" w:cs="Times New Roman"/>
          <w:sz w:val="28"/>
          <w:szCs w:val="28"/>
        </w:rPr>
      </w:pPr>
      <m:oMathPara>
        <m:oMath>
          <m:nary>
            <m:naryPr>
              <m:chr m:val="∑"/>
              <m:limLoc m:val="undOvr"/>
              <m:ctrlPr>
                <w:rPr>
                  <w:rFonts w:ascii="Cambria Math" w:hAnsi="Cambria Math" w:cs="Times New Roman"/>
                  <w:sz w:val="28"/>
                  <w:szCs w:val="28"/>
                </w:rPr>
              </m:ctrlPr>
            </m:naryPr>
            <m:sub>
              <m:r>
                <m:rPr>
                  <m:sty m:val="p"/>
                </m:rPr>
                <w:rPr>
                  <w:rFonts w:ascii="Cambria Math" w:hAnsi="Cambria Math" w:cs="Times New Roman"/>
                  <w:sz w:val="28"/>
                  <w:szCs w:val="28"/>
                </w:rPr>
                <m:t>k=1</m:t>
              </m:r>
            </m:sub>
            <m:sup>
              <m:r>
                <m:rPr>
                  <m:sty m:val="p"/>
                </m:rPr>
                <w:rPr>
                  <w:rFonts w:ascii="Cambria Math" w:hAnsi="Cambria Math" w:cs="Times New Roman"/>
                  <w:sz w:val="28"/>
                  <w:szCs w:val="28"/>
                </w:rPr>
                <m:t>n</m:t>
              </m:r>
            </m:sup>
            <m:e>
              <m:sSub>
                <m:sSubPr>
                  <m:ctrlPr>
                    <w:rPr>
                      <w:rFonts w:ascii="Cambria Math" w:hAnsi="Cambria Math" w:cs="Times New Roman"/>
                      <w:sz w:val="28"/>
                      <w:szCs w:val="28"/>
                    </w:rPr>
                  </m:ctrlPr>
                </m:sSubPr>
                <m:e>
                  <m:r>
                    <m:rPr>
                      <m:sty m:val="p"/>
                    </m:rPr>
                    <w:rPr>
                      <w:rFonts w:ascii="Cambria Math" w:hAnsi="Cambria Math" w:cs="Times New Roman"/>
                      <w:sz w:val="28"/>
                      <w:szCs w:val="28"/>
                    </w:rPr>
                    <m:t>R</m:t>
                  </m:r>
                </m:e>
                <m:sub>
                  <m:r>
                    <m:rPr>
                      <m:sty m:val="p"/>
                    </m:rPr>
                    <w:rPr>
                      <w:rFonts w:ascii="Cambria Math" w:hAnsi="Cambria Math" w:cs="Times New Roman"/>
                      <w:sz w:val="28"/>
                      <w:szCs w:val="28"/>
                    </w:rPr>
                    <m:t>K</m:t>
                  </m:r>
                </m:sub>
              </m:sSub>
              <m:sSub>
                <m:sSubPr>
                  <m:ctrlPr>
                    <w:rPr>
                      <w:rFonts w:ascii="Cambria Math" w:hAnsi="Cambria Math" w:cs="Times New Roman"/>
                      <w:sz w:val="28"/>
                      <w:szCs w:val="28"/>
                    </w:rPr>
                  </m:ctrlPr>
                </m:sSubPr>
                <m:e>
                  <m:r>
                    <m:rPr>
                      <m:sty m:val="p"/>
                    </m:rPr>
                    <w:rPr>
                      <w:rFonts w:ascii="Cambria Math" w:hAnsi="Cambria Math" w:cs="Times New Roman"/>
                      <w:sz w:val="28"/>
                      <w:szCs w:val="28"/>
                    </w:rPr>
                    <m:t>I</m:t>
                  </m:r>
                </m:e>
                <m:sub>
                  <m:r>
                    <m:rPr>
                      <m:sty m:val="p"/>
                    </m:rPr>
                    <w:rPr>
                      <w:rFonts w:ascii="Cambria Math" w:hAnsi="Cambria Math" w:cs="Times New Roman"/>
                      <w:sz w:val="28"/>
                      <w:szCs w:val="28"/>
                    </w:rPr>
                    <m:t>K</m:t>
                  </m:r>
                </m:sub>
              </m:sSub>
            </m:e>
          </m:nary>
          <m:r>
            <m:rPr>
              <m:sty m:val="p"/>
            </m:rPr>
            <w:rPr>
              <w:rFonts w:ascii="Cambria Math" w:hAnsi="Cambria Math" w:cs="Times New Roman"/>
              <w:sz w:val="28"/>
              <w:szCs w:val="28"/>
            </w:rPr>
            <m:t>=</m:t>
          </m:r>
          <m:nary>
            <m:naryPr>
              <m:chr m:val="∑"/>
              <m:limLoc m:val="undOvr"/>
              <m:ctrlPr>
                <w:rPr>
                  <w:rFonts w:ascii="Cambria Math" w:hAnsi="Cambria Math" w:cs="Times New Roman"/>
                  <w:sz w:val="28"/>
                  <w:szCs w:val="28"/>
                </w:rPr>
              </m:ctrlPr>
            </m:naryPr>
            <m:sub>
              <m:r>
                <m:rPr>
                  <m:sty m:val="p"/>
                </m:rPr>
                <w:rPr>
                  <w:rFonts w:ascii="Cambria Math" w:hAnsi="Cambria Math" w:cs="Times New Roman"/>
                  <w:sz w:val="28"/>
                  <w:szCs w:val="28"/>
                </w:rPr>
                <m:t>i=1</m:t>
              </m:r>
            </m:sub>
            <m:sup>
              <m:r>
                <m:rPr>
                  <m:sty m:val="p"/>
                </m:rPr>
                <w:rPr>
                  <w:rFonts w:ascii="Cambria Math" w:hAnsi="Cambria Math" w:cs="Times New Roman"/>
                  <w:sz w:val="28"/>
                  <w:szCs w:val="28"/>
                </w:rPr>
                <m:t>m</m:t>
              </m:r>
            </m:sup>
            <m:e>
              <m:sSub>
                <m:sSubPr>
                  <m:ctrlPr>
                    <w:rPr>
                      <w:rFonts w:ascii="Cambria Math" w:hAnsi="Cambria Math" w:cs="Times New Roman"/>
                      <w:sz w:val="28"/>
                      <w:szCs w:val="28"/>
                    </w:rPr>
                  </m:ctrlPr>
                </m:sSubPr>
                <m:e>
                  <m:r>
                    <m:rPr>
                      <m:sty m:val="p"/>
                    </m:rPr>
                    <w:rPr>
                      <w:rFonts w:ascii="Cambria Math" w:hAnsi="Cambria Math" w:cs="Times New Roman"/>
                      <w:sz w:val="28"/>
                      <w:szCs w:val="28"/>
                    </w:rPr>
                    <m:t>E</m:t>
                  </m:r>
                </m:e>
                <m:sub>
                  <m:r>
                    <m:rPr>
                      <m:sty m:val="p"/>
                    </m:rPr>
                    <w:rPr>
                      <w:rFonts w:ascii="Cambria Math" w:hAnsi="Cambria Math" w:cs="Times New Roman"/>
                      <w:sz w:val="28"/>
                      <w:szCs w:val="28"/>
                    </w:rPr>
                    <m:t>i</m:t>
                  </m:r>
                </m:sub>
              </m:sSub>
            </m:e>
          </m:nary>
        </m:oMath>
      </m:oMathPara>
    </w:p>
    <w:p w:rsidR="001A38E1" w:rsidRPr="002B08AE" w:rsidRDefault="001A38E1" w:rsidP="001A38E1">
      <w:r w:rsidRPr="005C363B">
        <w:t>Agar  konturni  aylanib  chiqish  yo'nalishi  bilan  tok  yoki  EYuK yo'nalishi  bir  xil  bo'lsa,  u  holda  yig'indiga  tegishli  tashkil  etuvchilar  "musbat"ishora bilan, aks holda esa "manfiy"ishora bilan kiradi. Kirxgofning  2-qonunini  boshqa  ko'rinishda  yozish  ham  mumkin:  zanjirning  ixtiyoriy  konturida  kuchlanishlarning  algebraik  yig'indisi nolga teng:</w:t>
      </w:r>
    </w:p>
    <w:tbl>
      <w:tblPr>
        <w:tblStyle w:val="a3"/>
        <w:tblW w:w="0" w:type="auto"/>
        <w:tblLook w:val="04A0" w:firstRow="1" w:lastRow="0" w:firstColumn="1" w:lastColumn="0" w:noHBand="0" w:noVBand="1"/>
      </w:tblPr>
      <w:tblGrid>
        <w:gridCol w:w="4621"/>
        <w:gridCol w:w="4621"/>
      </w:tblGrid>
      <w:tr w:rsidR="001A38E1" w:rsidRPr="005C363B" w:rsidTr="008772D3">
        <w:tc>
          <w:tcPr>
            <w:tcW w:w="4621" w:type="dxa"/>
          </w:tcPr>
          <w:p w:rsidR="001A38E1" w:rsidRDefault="001A38E1" w:rsidP="008772D3">
            <w:pPr>
              <w:spacing w:line="276" w:lineRule="auto"/>
              <w:rPr>
                <w:rFonts w:ascii="Times New Roman" w:hAnsi="Times New Roman" w:cs="Times New Roman"/>
                <w:sz w:val="24"/>
                <w:szCs w:val="28"/>
                <w:lang w:val="ru-RU"/>
              </w:rPr>
            </w:pPr>
            <w:r w:rsidRPr="00504BC8">
              <w:rPr>
                <w:rFonts w:ascii="Times New Roman" w:hAnsi="Times New Roman" w:cs="Times New Roman"/>
                <w:noProof/>
                <w:sz w:val="28"/>
                <w:szCs w:val="28"/>
                <w:lang w:val="ru-RU" w:eastAsia="ru-RU"/>
              </w:rPr>
              <w:lastRenderedPageBreak/>
              <w:drawing>
                <wp:inline distT="0" distB="0" distL="0" distR="0" wp14:anchorId="489B3DD5" wp14:editId="069FFC02">
                  <wp:extent cx="2721166" cy="1922925"/>
                  <wp:effectExtent l="0" t="0" r="0" b="0"/>
                  <wp:docPr id="923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l="22787" t="34622" r="50276" b="39719"/>
                          <a:stretch>
                            <a:fillRect/>
                          </a:stretch>
                        </pic:blipFill>
                        <pic:spPr bwMode="auto">
                          <a:xfrm>
                            <a:off x="0" y="0"/>
                            <a:ext cx="2735617" cy="1933137"/>
                          </a:xfrm>
                          <a:prstGeom prst="rect">
                            <a:avLst/>
                          </a:prstGeom>
                          <a:noFill/>
                          <a:ln w="9525">
                            <a:noFill/>
                            <a:miter lim="800000"/>
                            <a:headEnd/>
                            <a:tailEnd/>
                          </a:ln>
                        </pic:spPr>
                      </pic:pic>
                    </a:graphicData>
                  </a:graphic>
                </wp:inline>
              </w:drawing>
            </w:r>
          </w:p>
        </w:tc>
        <w:tc>
          <w:tcPr>
            <w:tcW w:w="4621" w:type="dxa"/>
          </w:tcPr>
          <w:tbl>
            <w:tblPr>
              <w:tblStyle w:val="a3"/>
              <w:tblpPr w:leftFromText="180" w:rightFromText="180" w:vertAnchor="text" w:horzAnchor="page" w:tblpX="5773" w:tblpY="-2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tblGrid>
            <w:tr w:rsidR="001A38E1" w:rsidRPr="005B7124" w:rsidTr="008772D3">
              <w:trPr>
                <w:trHeight w:val="2730"/>
              </w:trPr>
              <w:tc>
                <w:tcPr>
                  <w:tcW w:w="5065" w:type="dxa"/>
                </w:tcPr>
                <w:p w:rsidR="001A38E1" w:rsidRPr="005B7124" w:rsidRDefault="001A38E1" w:rsidP="008772D3">
                  <w:pPr>
                    <w:rPr>
                      <w:rFonts w:ascii="Times New Roman" w:hAnsi="Times New Roman" w:cs="Times New Roman"/>
                      <w:sz w:val="28"/>
                      <w:szCs w:val="28"/>
                    </w:rPr>
                  </w:pPr>
                  <m:oMathPara>
                    <m:oMath>
                      <m:nary>
                        <m:naryPr>
                          <m:chr m:val="∑"/>
                          <m:limLoc m:val="undOvr"/>
                          <m:ctrlPr>
                            <w:rPr>
                              <w:rFonts w:ascii="Cambria Math" w:hAnsi="Cambria Math" w:cs="Times New Roman"/>
                              <w:sz w:val="28"/>
                              <w:szCs w:val="28"/>
                            </w:rPr>
                          </m:ctrlPr>
                        </m:naryPr>
                        <m:sub>
                          <m:r>
                            <m:rPr>
                              <m:sty m:val="p"/>
                            </m:rPr>
                            <w:rPr>
                              <w:rFonts w:ascii="Cambria Math" w:hAnsi="Cambria Math" w:cs="Times New Roman"/>
                              <w:sz w:val="28"/>
                              <w:szCs w:val="28"/>
                            </w:rPr>
                            <m:t>k=1</m:t>
                          </m:r>
                        </m:sub>
                        <m:sup>
                          <m:r>
                            <m:rPr>
                              <m:sty m:val="p"/>
                            </m:rPr>
                            <w:rPr>
                              <w:rFonts w:ascii="Cambria Math" w:hAnsi="Cambria Math" w:cs="Times New Roman"/>
                              <w:sz w:val="28"/>
                              <w:szCs w:val="28"/>
                            </w:rPr>
                            <m:t>n</m:t>
                          </m:r>
                        </m:sup>
                        <m:e>
                          <m:sSub>
                            <m:sSubPr>
                              <m:ctrlPr>
                                <w:rPr>
                                  <w:rFonts w:ascii="Cambria Math" w:hAnsi="Cambria Math" w:cs="Times New Roman"/>
                                  <w:sz w:val="28"/>
                                  <w:szCs w:val="28"/>
                                </w:rPr>
                              </m:ctrlPr>
                            </m:sSubPr>
                            <m:e>
                              <m:r>
                                <m:rPr>
                                  <m:sty m:val="p"/>
                                </m:rPr>
                                <w:rPr>
                                  <w:rFonts w:ascii="Cambria Math" w:hAnsi="Cambria Math" w:cs="Times New Roman"/>
                                  <w:sz w:val="28"/>
                                  <w:szCs w:val="28"/>
                                </w:rPr>
                                <m:t>U</m:t>
                              </m:r>
                            </m:e>
                            <m:sub>
                              <m:r>
                                <m:rPr>
                                  <m:sty m:val="p"/>
                                </m:rPr>
                                <w:rPr>
                                  <w:rFonts w:ascii="Cambria Math" w:hAnsi="Cambria Math" w:cs="Times New Roman"/>
                                  <w:sz w:val="28"/>
                                  <w:szCs w:val="28"/>
                                </w:rPr>
                                <m:t>K</m:t>
                              </m:r>
                            </m:sub>
                          </m:sSub>
                        </m:e>
                      </m:nary>
                      <m:r>
                        <m:rPr>
                          <m:sty m:val="p"/>
                        </m:rPr>
                        <w:rPr>
                          <w:rFonts w:ascii="Cambria Math" w:hAnsi="Cambria Math" w:cs="Times New Roman"/>
                          <w:sz w:val="28"/>
                          <w:szCs w:val="28"/>
                        </w:rPr>
                        <m:t>=0</m:t>
                      </m:r>
                    </m:oMath>
                  </m:oMathPara>
                </w:p>
                <w:p w:rsidR="001A38E1" w:rsidRPr="005C363B" w:rsidRDefault="001A38E1" w:rsidP="008772D3">
                  <w:r w:rsidRPr="005B7124">
                    <w:rPr>
                      <w:sz w:val="28"/>
                    </w:rPr>
                    <w:t>1</w:t>
                  </w:r>
                  <w:r w:rsidRPr="005C363B">
                    <w:t xml:space="preserve">.23-rasmdagi  abcda kontur </w:t>
                  </w:r>
                </w:p>
                <w:p w:rsidR="001A38E1" w:rsidRPr="005C363B" w:rsidRDefault="001A38E1" w:rsidP="008772D3">
                  <w:r w:rsidRPr="005C363B">
                    <w:t>Uchun  U</w:t>
                  </w:r>
                  <w:r w:rsidRPr="005C363B">
                    <w:rPr>
                      <w:vertAlign w:val="subscript"/>
                    </w:rPr>
                    <w:t>ab</w:t>
                  </w:r>
                  <w:r w:rsidRPr="005C363B">
                    <w:t>+U</w:t>
                  </w:r>
                  <w:r w:rsidRPr="005C363B">
                    <w:rPr>
                      <w:vertAlign w:val="subscript"/>
                    </w:rPr>
                    <w:t>bc</w:t>
                  </w:r>
                  <w:r w:rsidRPr="005C363B">
                    <w:t>+U</w:t>
                  </w:r>
                  <w:r w:rsidRPr="005C363B">
                    <w:rPr>
                      <w:vertAlign w:val="subscript"/>
                    </w:rPr>
                    <w:t>cd</w:t>
                  </w:r>
                  <w:r w:rsidRPr="005C363B">
                    <w:t>+U</w:t>
                  </w:r>
                  <w:r w:rsidRPr="005C363B">
                    <w:rPr>
                      <w:vertAlign w:val="subscript"/>
                    </w:rPr>
                    <w:t>da</w:t>
                  </w:r>
                  <w:r w:rsidRPr="005C363B">
                    <w:t>=0  yoki</w:t>
                  </w:r>
                </w:p>
                <w:p w:rsidR="001A38E1" w:rsidRPr="005C363B" w:rsidRDefault="001A38E1" w:rsidP="008772D3">
                  <w:r w:rsidRPr="005C363B">
                    <w:t>R</w:t>
                  </w:r>
                  <w:r w:rsidRPr="005C363B">
                    <w:rPr>
                      <w:vertAlign w:val="subscript"/>
                    </w:rPr>
                    <w:t>1</w:t>
                  </w:r>
                  <w:r w:rsidRPr="005C363B">
                    <w:t>I</w:t>
                  </w:r>
                  <w:r w:rsidRPr="005C363B">
                    <w:rPr>
                      <w:vertAlign w:val="subscript"/>
                    </w:rPr>
                    <w:t>1</w:t>
                  </w:r>
                  <w:r w:rsidRPr="005C363B">
                    <w:t>-R</w:t>
                  </w:r>
                  <w:r w:rsidRPr="005C363B">
                    <w:rPr>
                      <w:vertAlign w:val="subscript"/>
                    </w:rPr>
                    <w:t>1</w:t>
                  </w:r>
                  <w:r w:rsidRPr="005C363B">
                    <w:t>I</w:t>
                  </w:r>
                  <w:r w:rsidRPr="005C363B">
                    <w:rPr>
                      <w:vertAlign w:val="subscript"/>
                    </w:rPr>
                    <w:t>1</w:t>
                  </w:r>
                  <w:r w:rsidRPr="005C363B">
                    <w:t>=E</w:t>
                  </w:r>
                  <w:r w:rsidRPr="005C363B">
                    <w:rPr>
                      <w:vertAlign w:val="subscript"/>
                    </w:rPr>
                    <w:t>1</w:t>
                  </w:r>
                  <w:r w:rsidRPr="005C363B">
                    <w:t>+E</w:t>
                  </w:r>
                  <w:r w:rsidRPr="005C363B">
                    <w:rPr>
                      <w:vertAlign w:val="subscript"/>
                    </w:rPr>
                    <w:t>2</w:t>
                  </w:r>
                  <w:r w:rsidRPr="005C363B">
                    <w:t xml:space="preserve"> </w:t>
                  </w:r>
                </w:p>
                <w:p w:rsidR="001A38E1" w:rsidRPr="005B7124" w:rsidRDefault="001A38E1" w:rsidP="008772D3">
                  <w:pPr>
                    <w:rPr>
                      <w:sz w:val="28"/>
                    </w:rPr>
                  </w:pPr>
                  <w:proofErr w:type="gramStart"/>
                  <w:r w:rsidRPr="005C363B">
                    <w:t>Kirxgof  qo</w:t>
                  </w:r>
                  <w:proofErr w:type="gramEnd"/>
                  <w:r w:rsidRPr="005C363B">
                    <w:t>-nunlarini  chiziqli  va nochiziq elektr zanjirlarni hisoblash uchun qo'llash mumkin</w:t>
                  </w:r>
                  <w:r w:rsidRPr="005B7124">
                    <w:rPr>
                      <w:sz w:val="28"/>
                    </w:rPr>
                    <w:t>.</w:t>
                  </w:r>
                </w:p>
              </w:tc>
            </w:tr>
          </w:tbl>
          <w:p w:rsidR="001A38E1" w:rsidRPr="005C363B" w:rsidRDefault="001A38E1" w:rsidP="008772D3">
            <w:pPr>
              <w:spacing w:line="276" w:lineRule="auto"/>
              <w:rPr>
                <w:rFonts w:ascii="Times New Roman" w:hAnsi="Times New Roman" w:cs="Times New Roman"/>
                <w:sz w:val="24"/>
                <w:szCs w:val="28"/>
              </w:rPr>
            </w:pPr>
          </w:p>
        </w:tc>
      </w:tr>
    </w:tbl>
    <w:p w:rsidR="001A38E1" w:rsidRDefault="001A38E1" w:rsidP="001A38E1">
      <w:pPr>
        <w:pStyle w:val="2"/>
        <w:rPr>
          <w:rFonts w:eastAsiaTheme="minorEastAsia" w:cs="Times New Roman"/>
          <w:sz w:val="32"/>
          <w:szCs w:val="36"/>
        </w:rPr>
      </w:pPr>
      <w:bookmarkStart w:id="3" w:name="_Toc516689188"/>
      <w:proofErr w:type="gramStart"/>
      <w:r w:rsidRPr="00C85B08">
        <w:rPr>
          <w:rFonts w:eastAsiaTheme="minorEastAsia" w:cs="Times New Roman"/>
          <w:sz w:val="32"/>
          <w:szCs w:val="36"/>
        </w:rPr>
        <w:t>Kirxgof  qonunlari</w:t>
      </w:r>
      <w:proofErr w:type="gramEnd"/>
      <w:r w:rsidRPr="00C85B08">
        <w:rPr>
          <w:rFonts w:eastAsiaTheme="minorEastAsia" w:cs="Times New Roman"/>
          <w:sz w:val="32"/>
          <w:szCs w:val="36"/>
        </w:rPr>
        <w:t xml:space="preserve">  asosida  murakkab  elektr  zanjirlarining</w:t>
      </w:r>
      <w:r>
        <w:rPr>
          <w:rFonts w:eastAsiaTheme="minorEastAsia" w:cs="Times New Roman"/>
          <w:sz w:val="32"/>
          <w:szCs w:val="36"/>
          <w:lang w:val="uz-Cyrl-UZ"/>
        </w:rPr>
        <w:t xml:space="preserve"> </w:t>
      </w:r>
      <w:r>
        <w:rPr>
          <w:rFonts w:eastAsiaTheme="minorEastAsia" w:cs="Times New Roman"/>
          <w:sz w:val="32"/>
          <w:szCs w:val="36"/>
        </w:rPr>
        <w:t>tuzilishi</w:t>
      </w:r>
      <w:bookmarkEnd w:id="3"/>
      <w:r>
        <w:rPr>
          <w:rFonts w:eastAsiaTheme="minorEastAsia" w:cs="Times New Roman"/>
          <w:sz w:val="32"/>
          <w:szCs w:val="36"/>
        </w:rPr>
        <w:t xml:space="preserve"> </w:t>
      </w:r>
    </w:p>
    <w:p w:rsidR="001A38E1" w:rsidRDefault="001A38E1" w:rsidP="001A38E1">
      <w:pPr>
        <w:pStyle w:val="3"/>
      </w:pPr>
      <w:bookmarkStart w:id="4" w:name="_Toc516689189"/>
      <w:r>
        <w:t>Mavzudan maqsad</w:t>
      </w:r>
      <w:bookmarkEnd w:id="4"/>
    </w:p>
    <w:p w:rsidR="001A38E1" w:rsidRPr="00E55981" w:rsidRDefault="001A38E1" w:rsidP="001A38E1">
      <w:pPr>
        <w:pStyle w:val="a4"/>
        <w:numPr>
          <w:ilvl w:val="0"/>
          <w:numId w:val="2"/>
        </w:numPr>
        <w:ind w:leftChars="0"/>
        <w:rPr>
          <w:sz w:val="28"/>
        </w:rPr>
      </w:pPr>
      <w:r w:rsidRPr="005C363B">
        <w:t xml:space="preserve">Kirxgof qonuni asosida murakkab zanjirlar tuzish  </w:t>
      </w:r>
    </w:p>
    <w:p w:rsidR="001A38E1" w:rsidRDefault="001A38E1" w:rsidP="001A38E1">
      <w:pPr>
        <w:pStyle w:val="3"/>
      </w:pPr>
      <w:bookmarkStart w:id="5" w:name="_Toc516689190"/>
      <w:r>
        <w:t>Nazariy qism</w:t>
      </w:r>
      <w:bookmarkEnd w:id="5"/>
      <w:r>
        <w:t xml:space="preserve"> </w:t>
      </w:r>
    </w:p>
    <w:p w:rsidR="001A38E1" w:rsidRPr="005C363B" w:rsidRDefault="001A38E1" w:rsidP="001A38E1">
      <w:r w:rsidRPr="005C363B">
        <w:t>Kirxgof  qonunlari  asosida  murakkab  elektr  zanjirlarining</w:t>
      </w:r>
      <w:r w:rsidRPr="005C363B">
        <w:rPr>
          <w:b/>
          <w:sz w:val="32"/>
          <w:szCs w:val="36"/>
        </w:rPr>
        <w:t xml:space="preserve"> </w:t>
      </w:r>
      <w:r w:rsidRPr="005C363B">
        <w:t xml:space="preserve">topologik tenglamalarini tuzish Har  qanday  zanjir  shoxobchalaridagi  toklarni  aniqlash  uchun Kirxgof  qonunlaridan  foydalaniladi.  Zanjirdagi  tugunlar  soni  T, shoxobchalar soni Shva tok manbalari soni ShTMdeb belgilansa, har bir  shoxobchadan  o'tuvchi  tokni  hisoblashda  ma'lum  tartibdagi ketma-ketlikni   tavsiya  etish  mumkin.  Bunda  tok  manbai  ulangan shoxobchalardan  o'tuvchi  tok  qiymati  ma'lum  bo'lganligi  uchun ularni  umumiy  toklar  sonidan  ayriladi,  ya'ni  SH-SHTM .  Zanjirning </w:t>
      </w:r>
      <w:proofErr w:type="gramStart"/>
      <w:r w:rsidRPr="005C363B">
        <w:t>qolgan  shoxobchalaridagi</w:t>
      </w:r>
      <w:proofErr w:type="gramEnd"/>
      <w:r w:rsidRPr="005C363B">
        <w:t xml:space="preserve">  noma'lum  toklarni  hisoblashdan  oldin quyidagilarni bajarish kerak: </w:t>
      </w:r>
    </w:p>
    <w:p w:rsidR="001A38E1" w:rsidRPr="005C363B" w:rsidRDefault="001A38E1" w:rsidP="001A38E1">
      <w:r w:rsidRPr="005C363B">
        <w:t xml:space="preserve">a)  </w:t>
      </w:r>
      <w:proofErr w:type="gramStart"/>
      <w:r w:rsidRPr="005C363B">
        <w:t>har  bir</w:t>
      </w:r>
      <w:proofErr w:type="gramEnd"/>
      <w:r w:rsidRPr="005C363B">
        <w:t xml:space="preserve">  shoxobchadagi  toklar  yo'nalishlarini  ixtiyoriy  tanlab,  ularni sxemada belgilaymiz;</w:t>
      </w:r>
    </w:p>
    <w:p w:rsidR="001A38E1" w:rsidRPr="005C363B" w:rsidRDefault="001A38E1" w:rsidP="001A38E1">
      <w:r w:rsidRPr="005C363B">
        <w:t xml:space="preserve"> b)  Kirxgofning  2-qonuni  bo'yicha  tenglamalar  tuzish  uchun konturlarni  aylanib  hiqish  yo'nalishini  ixtiyoriy  (soat  mili  harakati yo'nalishida yoki unga teskari) belgilaymiz. </w:t>
      </w:r>
    </w:p>
    <w:p w:rsidR="001A38E1" w:rsidRPr="005C363B" w:rsidRDefault="001A38E1" w:rsidP="001A38E1">
      <w:pPr>
        <w:spacing w:after="0"/>
      </w:pPr>
      <w:r w:rsidRPr="005C363B">
        <w:t>Kirxgofning 1-qonuniga asoslangan va o'zaro bog'liq bo'lmagan  tenglamalar istemasini  tuzish  uchun  tugunlar  sonidan  bitta  kam tenglama tuzish kerak.Kirxgofning  2-qonuniga  asoslanib  tuzilgan  tenglamalar soni umumiy  shoxobchalar  sonidan  tok  manbalari  ulangan  shoxobchalar soni  SH</w:t>
      </w:r>
      <w:r w:rsidRPr="005C363B">
        <w:rPr>
          <w:vertAlign w:val="subscript"/>
        </w:rPr>
        <w:t>TM</w:t>
      </w:r>
      <w:r w:rsidRPr="005C363B">
        <w:t xml:space="preserve">  va  Kirxgofning  1-qonuni  bo'yicha  tuzilgan  tenglamalar sonini  ayirib  topiladi,  ya'ni  konturlar  uchun  tuzilgan  tenglamalar soni:</w:t>
      </w:r>
    </w:p>
    <w:p w:rsidR="001A38E1" w:rsidRPr="005B7124" w:rsidRDefault="001A38E1" w:rsidP="001A38E1">
      <w:pPr>
        <w:spacing w:after="0"/>
        <w:jc w:val="center"/>
      </w:pPr>
      <w:r w:rsidRPr="005B7124">
        <w:t>K</w:t>
      </w:r>
      <w:proofErr w:type="gramStart"/>
      <w:r w:rsidRPr="005B7124">
        <w:t>=(</w:t>
      </w:r>
      <w:proofErr w:type="gramEnd"/>
      <w:r w:rsidRPr="005B7124">
        <w:t>SH-SH</w:t>
      </w:r>
      <w:r w:rsidRPr="005B7124">
        <w:rPr>
          <w:vertAlign w:val="subscript"/>
        </w:rPr>
        <w:t>TM</w:t>
      </w:r>
      <w:r w:rsidRPr="005B7124">
        <w:t>)-(T-1)=SH-SH</w:t>
      </w:r>
      <w:r w:rsidRPr="005B7124">
        <w:rPr>
          <w:vertAlign w:val="subscript"/>
        </w:rPr>
        <w:t>TM</w:t>
      </w:r>
      <w:r w:rsidRPr="005B7124">
        <w:t>-T+1</w:t>
      </w:r>
    </w:p>
    <w:p w:rsidR="001A38E1" w:rsidRPr="005C363B" w:rsidRDefault="001A38E1" w:rsidP="001A38E1">
      <w:pPr>
        <w:spacing w:after="0"/>
      </w:pPr>
      <w:r w:rsidRPr="005C363B">
        <w:t xml:space="preserve">Kirxgofning  2-qonuni  bo'yicha  tenglamalarni  o'zaro  bog'liq bo'lmagan  (mustaqil) konturlar  uchun  tuzish  lozim.  </w:t>
      </w:r>
      <w:proofErr w:type="gramStart"/>
      <w:r w:rsidRPr="005C363B">
        <w:t>O'zaro  bog'liq</w:t>
      </w:r>
      <w:proofErr w:type="gramEnd"/>
      <w:r w:rsidRPr="005C363B">
        <w:t xml:space="preserve"> bo'lmagan  kontur  deb  shunday  konturga  aytiladiki,  u  oldingi konturlardan kamida bitta yangi shoxobcha bilan farq qiladi. </w:t>
      </w:r>
      <w:proofErr w:type="gramStart"/>
      <w:r w:rsidRPr="005C363B">
        <w:t>Chiziqli  algebraik</w:t>
      </w:r>
      <w:proofErr w:type="gramEnd"/>
      <w:r w:rsidRPr="005C363B">
        <w:t xml:space="preserve">  tenglamalar  sistemasi-o'zgarmas  tok zanjirlarining matematik modeli hisoblanadi. </w:t>
      </w:r>
      <w:proofErr w:type="gramStart"/>
      <w:r w:rsidRPr="005C363B">
        <w:t>Elektr  zanjirlar</w:t>
      </w:r>
      <w:proofErr w:type="gramEnd"/>
      <w:r w:rsidRPr="005C363B">
        <w:t xml:space="preserve">  nazariyasida  ikki  turdagi  masalalar  uchraydi.  Birinchi  turdagi  masalalarda sxemasi  va  elementlari  ma'lum  bo'lgan zanjirning  shoxobchalardagi  toklar  va  ayrim  qismlaridagi  kuchlanish va  quvvatlarni  hisoblash  kerak  bo'ladi.  </w:t>
      </w:r>
      <w:proofErr w:type="gramStart"/>
      <w:r w:rsidRPr="005C363B">
        <w:t>Bu  turdagi</w:t>
      </w:r>
      <w:proofErr w:type="gramEnd"/>
      <w:r w:rsidRPr="005C363B">
        <w:t xml:space="preserve">  masalalar zanjirlarni analiz masalalari deb ataladi.  Ikkinchi turdagi masalalarda teskari  masala-zanjirning  ba'zi  bir uchastkalaridagi  tok  va kuchlanish  berilgan  bo'lib,  zanjir  sxemasi  va  uning  elementlarini  aniqlash  kerak  bo'ladi.  </w:t>
      </w:r>
      <w:proofErr w:type="gramStart"/>
      <w:r w:rsidRPr="005C363B">
        <w:t>Bunday  masalalar</w:t>
      </w:r>
      <w:proofErr w:type="gramEnd"/>
      <w:r w:rsidRPr="005C363B">
        <w:t xml:space="preserve">  elektr  zanjirlarining  sintez masalalari  deyiladi.  </w:t>
      </w:r>
      <w:proofErr w:type="gramStart"/>
      <w:r w:rsidRPr="005C363B">
        <w:t>Ikkala  turdagi</w:t>
      </w:r>
      <w:proofErr w:type="gramEnd"/>
      <w:r w:rsidRPr="005C363B">
        <w:t xml:space="preserve">  masalalarni  yechish  uchun ko'pincha zanjirning matematik modeli tuziladi.Quyida  nazariy  elektrotexnikada  ko'p  uchraydigan  zanjirlarni</w:t>
      </w:r>
    </w:p>
    <w:tbl>
      <w:tblPr>
        <w:tblStyle w:val="a3"/>
        <w:tblW w:w="0" w:type="auto"/>
        <w:tblLook w:val="04A0" w:firstRow="1" w:lastRow="0" w:firstColumn="1" w:lastColumn="0" w:noHBand="0" w:noVBand="1"/>
      </w:tblPr>
      <w:tblGrid>
        <w:gridCol w:w="4621"/>
        <w:gridCol w:w="4621"/>
      </w:tblGrid>
      <w:tr w:rsidR="001A38E1" w:rsidTr="008772D3">
        <w:tc>
          <w:tcPr>
            <w:tcW w:w="4621" w:type="dxa"/>
          </w:tcPr>
          <w:p w:rsidR="001A38E1" w:rsidRDefault="001A38E1" w:rsidP="008772D3">
            <w:pPr>
              <w:rPr>
                <w:rFonts w:ascii="Times New Roman" w:hAnsi="Times New Roman" w:cs="Times New Roman"/>
                <w:sz w:val="28"/>
                <w:szCs w:val="28"/>
              </w:rPr>
            </w:pPr>
            <w:r w:rsidRPr="00C85B08">
              <w:rPr>
                <w:rFonts w:ascii="Times New Roman" w:hAnsi="Times New Roman" w:cs="Times New Roman"/>
                <w:noProof/>
                <w:sz w:val="28"/>
                <w:szCs w:val="28"/>
                <w:lang w:val="ru-RU" w:eastAsia="ru-RU"/>
              </w:rPr>
              <w:lastRenderedPageBreak/>
              <w:drawing>
                <wp:inline distT="0" distB="0" distL="0" distR="0" wp14:anchorId="285314CD" wp14:editId="1651C90D">
                  <wp:extent cx="2743200" cy="2663810"/>
                  <wp:effectExtent l="0" t="0" r="0" b="0"/>
                  <wp:docPr id="14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l="24802" t="29877" r="52232" b="21441"/>
                          <a:stretch>
                            <a:fillRect/>
                          </a:stretch>
                        </pic:blipFill>
                        <pic:spPr bwMode="auto">
                          <a:xfrm>
                            <a:off x="0" y="0"/>
                            <a:ext cx="2766364" cy="2686304"/>
                          </a:xfrm>
                          <a:prstGeom prst="rect">
                            <a:avLst/>
                          </a:prstGeom>
                          <a:noFill/>
                          <a:ln w="9525">
                            <a:noFill/>
                            <a:miter lim="800000"/>
                            <a:headEnd/>
                            <a:tailEnd/>
                          </a:ln>
                        </pic:spPr>
                      </pic:pic>
                    </a:graphicData>
                  </a:graphic>
                </wp:inline>
              </w:drawing>
            </w:r>
          </w:p>
        </w:tc>
        <w:tc>
          <w:tcPr>
            <w:tcW w:w="4621" w:type="dxa"/>
          </w:tcPr>
          <w:tbl>
            <w:tblPr>
              <w:tblStyle w:val="a3"/>
              <w:tblpPr w:leftFromText="180" w:rightFromText="180" w:vertAnchor="text" w:horzAnchor="page" w:tblpX="4882" w:tblpY="5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tblGrid>
            <w:tr w:rsidR="001A38E1" w:rsidRPr="005B7124" w:rsidTr="008772D3">
              <w:trPr>
                <w:trHeight w:val="3090"/>
              </w:trPr>
              <w:tc>
                <w:tcPr>
                  <w:tcW w:w="6593" w:type="dxa"/>
                </w:tcPr>
                <w:p w:rsidR="001A38E1" w:rsidRPr="005C363B" w:rsidRDefault="001A38E1" w:rsidP="008772D3">
                  <w:r w:rsidRPr="005C363B">
                    <w:t xml:space="preserve">Kirxgof qonunlari asosida matematik </w:t>
                  </w:r>
                  <w:proofErr w:type="gramStart"/>
                  <w:r w:rsidRPr="005C363B">
                    <w:t>modelini  tuzishni</w:t>
                  </w:r>
                  <w:proofErr w:type="gramEnd"/>
                  <w:r w:rsidRPr="005C363B">
                    <w:t xml:space="preserve">  1.24-rasmdagi zanjir misolida ko'rib chiqamiz.1.  </w:t>
                  </w:r>
                  <w:proofErr w:type="gramStart"/>
                  <w:r w:rsidRPr="005C363B">
                    <w:t>Har  bir</w:t>
                  </w:r>
                  <w:proofErr w:type="gramEnd"/>
                  <w:r w:rsidRPr="005C363B">
                    <w:t xml:space="preserve">  shoxobchadagi  toklar yo'nalishi ixtiyoriy tanlab olinadi.</w:t>
                  </w:r>
                </w:p>
                <w:p w:rsidR="001A38E1" w:rsidRPr="005C363B" w:rsidRDefault="001A38E1" w:rsidP="008772D3">
                  <w:r w:rsidRPr="005C363B">
                    <w:t>2.  Kirxgofning  birinchi  qonuniga asosan tenglamalar tuzamiz.Ularning  soni  zanjir  tugunlaridan bitta kam bo'ladi:a tugun  uchun,btugun uchun,ctugun uchun.</w:t>
                  </w:r>
                </w:p>
                <w:p w:rsidR="001A38E1" w:rsidRPr="005C363B" w:rsidRDefault="001A38E1" w:rsidP="008772D3">
                  <w:r w:rsidRPr="005C363B">
                    <w:t xml:space="preserve">3.  </w:t>
                  </w:r>
                  <w:proofErr w:type="gramStart"/>
                  <w:r w:rsidRPr="005C363B">
                    <w:t>Zanjir  konturlarini</w:t>
                  </w:r>
                  <w:proofErr w:type="gramEnd"/>
                  <w:r w:rsidRPr="005C363B">
                    <w:t xml:space="preserve">   aylanib chiqish  yo'nalishi  tanlanadi.  Bunda tanlangan yo'nalish bo'yicha tuzilgan </w:t>
                  </w:r>
                </w:p>
                <w:p w:rsidR="001A38E1" w:rsidRPr="005B7124" w:rsidRDefault="001A38E1" w:rsidP="008772D3">
                  <w:pPr>
                    <w:rPr>
                      <w:sz w:val="28"/>
                      <w:szCs w:val="28"/>
                    </w:rPr>
                  </w:pPr>
                  <w:proofErr w:type="gramStart"/>
                  <w:r w:rsidRPr="005C363B">
                    <w:t>tenglamalar  o'zaro</w:t>
                  </w:r>
                  <w:proofErr w:type="gramEnd"/>
                  <w:r w:rsidRPr="005C363B">
                    <w:t xml:space="preserve">  bog'liq bo'lmasligi  lozim.  Kirxgofning ikkinchi  qonuniga  ko'ra  mustaqil</w:t>
                  </w:r>
                </w:p>
              </w:tc>
            </w:tr>
          </w:tbl>
          <w:p w:rsidR="001A38E1" w:rsidRDefault="001A38E1" w:rsidP="008772D3">
            <w:pPr>
              <w:rPr>
                <w:rFonts w:ascii="Times New Roman" w:hAnsi="Times New Roman" w:cs="Times New Roman"/>
                <w:sz w:val="28"/>
                <w:szCs w:val="28"/>
              </w:rPr>
            </w:pPr>
          </w:p>
        </w:tc>
      </w:tr>
    </w:tbl>
    <w:p w:rsidR="001A38E1" w:rsidRDefault="001A38E1" w:rsidP="001A38E1">
      <w:pPr>
        <w:ind w:firstLine="800"/>
        <w:rPr>
          <w:rFonts w:ascii="Times New Roman" w:hAnsi="Times New Roman" w:cs="Times New Roman"/>
          <w:sz w:val="28"/>
          <w:szCs w:val="28"/>
        </w:rPr>
      </w:pPr>
    </w:p>
    <w:p w:rsidR="001A38E1" w:rsidRPr="005C363B" w:rsidRDefault="001A38E1" w:rsidP="001A38E1">
      <w:r w:rsidRPr="005C363B">
        <w:t>konturlar uchun tenglamalar tuziladi: R</w:t>
      </w:r>
      <w:r w:rsidRPr="005C363B">
        <w:rPr>
          <w:vertAlign w:val="subscript"/>
        </w:rPr>
        <w:t>1</w:t>
      </w:r>
      <w:r w:rsidRPr="005C363B">
        <w:t>I</w:t>
      </w:r>
      <w:r w:rsidRPr="005C363B">
        <w:rPr>
          <w:vertAlign w:val="subscript"/>
        </w:rPr>
        <w:t>1</w:t>
      </w:r>
      <w:r w:rsidRPr="005C363B">
        <w:t xml:space="preserve"> + R</w:t>
      </w:r>
      <w:r w:rsidRPr="005C363B">
        <w:rPr>
          <w:vertAlign w:val="subscript"/>
        </w:rPr>
        <w:t>5</w:t>
      </w:r>
      <w:r w:rsidRPr="005C363B">
        <w:t>I</w:t>
      </w:r>
      <w:r w:rsidRPr="005C363B">
        <w:rPr>
          <w:vertAlign w:val="subscript"/>
        </w:rPr>
        <w:t>5</w:t>
      </w:r>
      <w:r w:rsidRPr="005C363B">
        <w:t xml:space="preserve"> – R</w:t>
      </w:r>
      <w:r w:rsidRPr="005C363B">
        <w:rPr>
          <w:vertAlign w:val="subscript"/>
        </w:rPr>
        <w:t>2</w:t>
      </w:r>
      <w:r w:rsidRPr="005C363B">
        <w:t>I</w:t>
      </w:r>
      <w:r w:rsidRPr="005C363B">
        <w:rPr>
          <w:vertAlign w:val="subscript"/>
        </w:rPr>
        <w:t>2</w:t>
      </w:r>
      <w:r w:rsidRPr="005C363B">
        <w:t>=E</w:t>
      </w:r>
      <w:r w:rsidRPr="005C363B">
        <w:rPr>
          <w:vertAlign w:val="subscript"/>
        </w:rPr>
        <w:t>1</w:t>
      </w:r>
      <w:r w:rsidRPr="005C363B">
        <w:t xml:space="preserve"> – E</w:t>
      </w:r>
      <w:r w:rsidRPr="005C363B">
        <w:rPr>
          <w:vertAlign w:val="subscript"/>
        </w:rPr>
        <w:t xml:space="preserve">2 </w:t>
      </w:r>
      <w:r w:rsidRPr="005C363B">
        <w:t>ab da kontur uchun —R</w:t>
      </w:r>
      <w:r w:rsidRPr="005C363B">
        <w:rPr>
          <w:vertAlign w:val="subscript"/>
        </w:rPr>
        <w:t>5</w:t>
      </w:r>
      <w:r w:rsidRPr="005C363B">
        <w:t>I</w:t>
      </w:r>
      <w:r w:rsidRPr="005C363B">
        <w:rPr>
          <w:vertAlign w:val="subscript"/>
        </w:rPr>
        <w:t>5</w:t>
      </w:r>
      <w:r w:rsidRPr="005C363B">
        <w:t xml:space="preserve"> – R</w:t>
      </w:r>
      <w:r w:rsidRPr="005C363B">
        <w:rPr>
          <w:vertAlign w:val="subscript"/>
        </w:rPr>
        <w:t>3</w:t>
      </w:r>
      <w:r w:rsidRPr="005C363B">
        <w:t>I</w:t>
      </w:r>
      <w:r w:rsidRPr="005C363B">
        <w:rPr>
          <w:vertAlign w:val="subscript"/>
        </w:rPr>
        <w:t>3</w:t>
      </w:r>
      <w:r w:rsidRPr="005C363B">
        <w:t xml:space="preserve"> – R</w:t>
      </w:r>
      <w:r w:rsidRPr="005C363B">
        <w:rPr>
          <w:vertAlign w:val="subscript"/>
        </w:rPr>
        <w:t>4</w:t>
      </w:r>
      <w:r w:rsidRPr="005C363B">
        <w:t>I</w:t>
      </w:r>
      <w:r w:rsidRPr="005C363B">
        <w:rPr>
          <w:vertAlign w:val="subscript"/>
        </w:rPr>
        <w:t>4</w:t>
      </w:r>
      <w:r w:rsidRPr="005C363B">
        <w:t>=0 abcd kontur uchun R</w:t>
      </w:r>
      <w:r w:rsidRPr="005C363B">
        <w:rPr>
          <w:vertAlign w:val="subscript"/>
        </w:rPr>
        <w:t>2</w:t>
      </w:r>
      <w:r w:rsidRPr="005C363B">
        <w:t>I</w:t>
      </w:r>
      <w:r w:rsidRPr="005C363B">
        <w:rPr>
          <w:vertAlign w:val="subscript"/>
        </w:rPr>
        <w:t>2</w:t>
      </w:r>
      <w:r w:rsidRPr="005C363B">
        <w:t>+R</w:t>
      </w:r>
      <w:r w:rsidRPr="005C363B">
        <w:rPr>
          <w:vertAlign w:val="subscript"/>
        </w:rPr>
        <w:t>4</w:t>
      </w:r>
      <w:r w:rsidRPr="005C363B">
        <w:t>I</w:t>
      </w:r>
      <w:r w:rsidRPr="005C363B">
        <w:rPr>
          <w:vertAlign w:val="subscript"/>
        </w:rPr>
        <w:t>4</w:t>
      </w:r>
      <w:r w:rsidRPr="005C363B">
        <w:t>+R</w:t>
      </w:r>
      <w:r w:rsidRPr="005C363B">
        <w:rPr>
          <w:vertAlign w:val="subscript"/>
        </w:rPr>
        <w:t>6</w:t>
      </w:r>
      <w:r w:rsidRPr="005C363B">
        <w:t>I</w:t>
      </w:r>
      <w:r w:rsidRPr="005C363B">
        <w:rPr>
          <w:vertAlign w:val="subscript"/>
        </w:rPr>
        <w:t>6</w:t>
      </w:r>
      <w:r w:rsidRPr="005C363B">
        <w:t>=E</w:t>
      </w:r>
      <w:r w:rsidRPr="005C363B">
        <w:rPr>
          <w:vertAlign w:val="subscript"/>
        </w:rPr>
        <w:t xml:space="preserve">2 </w:t>
      </w:r>
      <w:r w:rsidRPr="005C363B">
        <w:t xml:space="preserve"> adca kontur uchun Bu tenglamalarda konturlarni aylanib chiqish yo'nalishi bilan mos  keladigan  EYuK  va  toklar  ishorasi   musbat,  aylanib  chiqish yo'nalishiga  qarama-qarshi  bo'lgan  EYuK  va  toklar  ishorasi  esa manfiy  ishora  bilan  yoziladi.  Bu  misoldan  ko'rinib  turibdiki,  tuzilgan tenglamalar  soni  zanjirdagi  noma'lum  toklar  yoki  toklari  aniqlanishi kerak bo'lgan shaxobchalar soniga tengdir. Olti noma'lum tokli oltita </w:t>
      </w:r>
      <w:proofErr w:type="gramStart"/>
      <w:r w:rsidRPr="005C363B">
        <w:t>tenglamalardan  iborat</w:t>
      </w:r>
      <w:proofErr w:type="gramEnd"/>
      <w:r w:rsidRPr="005C363B">
        <w:t xml:space="preserve">  sistema  yuqorida  ko'rilayotgan  zanjirning matematik  modelidir.  </w:t>
      </w:r>
      <w:proofErr w:type="gramStart"/>
      <w:r w:rsidRPr="005C363B">
        <w:t>Agar  hisoblash</w:t>
      </w:r>
      <w:proofErr w:type="gramEnd"/>
      <w:r w:rsidRPr="005C363B">
        <w:t xml:space="preserve">  natijasida  qandaydir  tokning ishorasi manfiy chiqsa, u holda bu tokning haqiqiy yo'nalishi dastlab tanlangan yo'nalishga nisbatan qarama-qarshi bo'ladi. Masala: Kirxgof  qonunlaridan  foydalanib  1.25-rasmda keltirilgan  elektr  zanjir  shoxobchalaridan  o'tuvchi  toklarni  aniqlang.R1 = 0,3 Оm; R7= 0,3 Оm; R2 = R6= 0,4 Оm; R3 = R4= 0,4 Оm; R5==6 Оm; E1 = 110 V;E2= 48 V.</w:t>
      </w:r>
    </w:p>
    <w:tbl>
      <w:tblPr>
        <w:tblStyle w:val="a3"/>
        <w:tblW w:w="0" w:type="auto"/>
        <w:tblLook w:val="04A0" w:firstRow="1" w:lastRow="0" w:firstColumn="1" w:lastColumn="0" w:noHBand="0" w:noVBand="1"/>
      </w:tblPr>
      <w:tblGrid>
        <w:gridCol w:w="5016"/>
        <w:gridCol w:w="4555"/>
      </w:tblGrid>
      <w:tr w:rsidR="001A38E1" w:rsidTr="008772D3">
        <w:tc>
          <w:tcPr>
            <w:tcW w:w="4621" w:type="dxa"/>
          </w:tcPr>
          <w:p w:rsidR="001A38E1" w:rsidRDefault="001A38E1" w:rsidP="008772D3">
            <w:pPr>
              <w:jc w:val="left"/>
            </w:pPr>
            <w:r w:rsidRPr="00C85B08">
              <w:rPr>
                <w:noProof/>
                <w:lang w:val="ru-RU" w:eastAsia="ru-RU"/>
              </w:rPr>
              <w:drawing>
                <wp:inline distT="0" distB="0" distL="0" distR="0" wp14:anchorId="284FF0AE" wp14:editId="1DD11DF4">
                  <wp:extent cx="3022404" cy="1849957"/>
                  <wp:effectExtent l="19050" t="0" r="6546" b="0"/>
                  <wp:docPr id="14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l="23271" t="38632" r="41361" b="35036"/>
                          <a:stretch>
                            <a:fillRect/>
                          </a:stretch>
                        </pic:blipFill>
                        <pic:spPr bwMode="auto">
                          <a:xfrm>
                            <a:off x="0" y="0"/>
                            <a:ext cx="3025029" cy="1851564"/>
                          </a:xfrm>
                          <a:prstGeom prst="rect">
                            <a:avLst/>
                          </a:prstGeom>
                          <a:noFill/>
                          <a:ln w="9525">
                            <a:noFill/>
                            <a:miter lim="800000"/>
                            <a:headEnd/>
                            <a:tailEnd/>
                          </a:ln>
                        </pic:spPr>
                      </pic:pic>
                    </a:graphicData>
                  </a:graphic>
                </wp:inline>
              </w:drawing>
            </w:r>
          </w:p>
        </w:tc>
        <w:tc>
          <w:tcPr>
            <w:tcW w:w="4621" w:type="dxa"/>
          </w:tcPr>
          <w:tbl>
            <w:tblPr>
              <w:tblStyle w:val="a3"/>
              <w:tblpPr w:leftFromText="180" w:rightFromText="180" w:vertAnchor="text" w:horzAnchor="margin" w:tblpXSpec="right" w:tblpY="38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9"/>
            </w:tblGrid>
            <w:tr w:rsidR="001A38E1" w:rsidRPr="005B7124" w:rsidTr="008772D3">
              <w:trPr>
                <w:trHeight w:val="2119"/>
              </w:trPr>
              <w:tc>
                <w:tcPr>
                  <w:tcW w:w="4403" w:type="dxa"/>
                </w:tcPr>
                <w:p w:rsidR="001A38E1" w:rsidRPr="005B7124" w:rsidRDefault="001A38E1" w:rsidP="008772D3">
                  <w:pPr>
                    <w:rPr>
                      <w:sz w:val="28"/>
                    </w:rPr>
                  </w:pPr>
                  <w:proofErr w:type="gramStart"/>
                  <w:r w:rsidRPr="005C363B">
                    <w:t>EYuK  manbalarining</w:t>
                  </w:r>
                  <w:proofErr w:type="gramEnd"/>
                  <w:r w:rsidRPr="005C363B">
                    <w:t xml:space="preserve"> ichki  qarshiligi  rich1 = 0,1 Оm, rich2 = 0,2 Оm. Yechish. Berilgan </w:t>
                  </w:r>
                  <w:proofErr w:type="gramStart"/>
                  <w:r w:rsidRPr="005C363B">
                    <w:t>sxemada  tugunlar</w:t>
                  </w:r>
                  <w:proofErr w:type="gramEnd"/>
                  <w:r w:rsidRPr="005C363B">
                    <w:t xml:space="preserve">  soni  T=3 (c va  d nuqtalar potensiallari  bir  xil). </w:t>
                  </w:r>
                  <w:proofErr w:type="gramStart"/>
                  <w:r w:rsidRPr="005C363B">
                    <w:t>Noma'lum  toklar</w:t>
                  </w:r>
                  <w:proofErr w:type="gramEnd"/>
                  <w:r w:rsidRPr="005C363B">
                    <w:t xml:space="preserve">  yo'nalishlarini  ixtiyoriy tanlaymiz.  Sxemada</w:t>
                  </w:r>
                </w:p>
              </w:tc>
            </w:tr>
          </w:tbl>
          <w:p w:rsidR="001A38E1" w:rsidRDefault="001A38E1" w:rsidP="008772D3">
            <w:pPr>
              <w:jc w:val="left"/>
            </w:pPr>
          </w:p>
        </w:tc>
      </w:tr>
    </w:tbl>
    <w:p w:rsidR="001A38E1" w:rsidRPr="00C85B08" w:rsidRDefault="001A38E1" w:rsidP="001A38E1">
      <w:pPr>
        <w:jc w:val="left"/>
      </w:pPr>
    </w:p>
    <w:p w:rsidR="001A38E1" w:rsidRPr="005C363B" w:rsidRDefault="001A38E1" w:rsidP="001A38E1">
      <w:proofErr w:type="gramStart"/>
      <w:r w:rsidRPr="005C363B">
        <w:t>beshta  shoxobcha</w:t>
      </w:r>
      <w:proofErr w:type="gramEnd"/>
      <w:r w:rsidRPr="005C363B">
        <w:t xml:space="preserve">  bo'lgani  uchun  shuncha  tokni  hisoblash  zarur. Demak, beshta tenglama tuzib, ularni birgalikda yechish kerak.Kirxgofning birinchi qonuni bo'yicha tenglamalar </w:t>
      </w:r>
      <w:proofErr w:type="gramStart"/>
      <w:r w:rsidRPr="005C363B">
        <w:t>soni  Т</w:t>
      </w:r>
      <w:proofErr w:type="gramEnd"/>
      <w:r w:rsidRPr="005C363B">
        <w:t>-1=3-1= 2.</w:t>
      </w:r>
    </w:p>
    <w:p w:rsidR="001A38E1" w:rsidRPr="00BB0C80" w:rsidRDefault="001A38E1" w:rsidP="001A38E1">
      <w:pPr>
        <w:jc w:val="center"/>
      </w:pPr>
      <w:proofErr w:type="gramStart"/>
      <w:r w:rsidRPr="00BB0C80">
        <w:t>a</w:t>
      </w:r>
      <w:proofErr w:type="gramEnd"/>
      <w:r w:rsidRPr="00BB0C80">
        <w:t xml:space="preserve"> tugun uchun:  </w:t>
      </w:r>
      <w:r w:rsidRPr="00BB0C80">
        <w:tab/>
      </w:r>
      <w:r w:rsidRPr="00BB0C80">
        <w:tab/>
      </w:r>
      <w:r w:rsidRPr="00BB0C80">
        <w:tab/>
        <w:t xml:space="preserve">     b tugun uchun:</w:t>
      </w:r>
    </w:p>
    <w:p w:rsidR="001A38E1" w:rsidRPr="005B7124" w:rsidRDefault="001A38E1" w:rsidP="001A38E1">
      <w:pPr>
        <w:jc w:val="center"/>
        <w:rPr>
          <w:rFonts w:ascii="Times New Roman" w:hAnsi="Times New Roman" w:cs="Times New Roman"/>
          <w:sz w:val="28"/>
          <w:szCs w:val="28"/>
        </w:rPr>
      </w:pPr>
      <w:r w:rsidRPr="005B7124">
        <w:rPr>
          <w:rFonts w:ascii="Times New Roman" w:hAnsi="Times New Roman" w:cs="Times New Roman"/>
          <w:sz w:val="28"/>
          <w:szCs w:val="28"/>
        </w:rPr>
        <w:t>I</w:t>
      </w:r>
      <w:r w:rsidRPr="005B7124">
        <w:rPr>
          <w:rFonts w:ascii="Times New Roman" w:hAnsi="Times New Roman" w:cs="Times New Roman"/>
          <w:sz w:val="28"/>
          <w:szCs w:val="28"/>
          <w:vertAlign w:val="subscript"/>
        </w:rPr>
        <w:t>1</w:t>
      </w:r>
      <w:r w:rsidRPr="005B7124">
        <w:rPr>
          <w:rFonts w:ascii="Times New Roman" w:hAnsi="Times New Roman" w:cs="Times New Roman"/>
          <w:sz w:val="28"/>
          <w:szCs w:val="28"/>
        </w:rPr>
        <w:t>+I</w:t>
      </w:r>
      <w:r w:rsidRPr="005B7124">
        <w:rPr>
          <w:rFonts w:ascii="Times New Roman" w:hAnsi="Times New Roman" w:cs="Times New Roman"/>
          <w:sz w:val="28"/>
          <w:szCs w:val="28"/>
          <w:vertAlign w:val="subscript"/>
        </w:rPr>
        <w:t>3</w:t>
      </w:r>
      <w:r w:rsidRPr="005B7124">
        <w:rPr>
          <w:rFonts w:ascii="Times New Roman" w:hAnsi="Times New Roman" w:cs="Times New Roman"/>
          <w:sz w:val="28"/>
          <w:szCs w:val="28"/>
        </w:rPr>
        <w:t>-I</w:t>
      </w:r>
      <w:r w:rsidRPr="005B7124">
        <w:rPr>
          <w:rFonts w:ascii="Times New Roman" w:hAnsi="Times New Roman" w:cs="Times New Roman"/>
          <w:sz w:val="28"/>
          <w:szCs w:val="28"/>
          <w:vertAlign w:val="subscript"/>
        </w:rPr>
        <w:t>5</w:t>
      </w:r>
      <w:r w:rsidRPr="005B7124">
        <w:rPr>
          <w:rFonts w:ascii="Times New Roman" w:hAnsi="Times New Roman" w:cs="Times New Roman"/>
          <w:sz w:val="28"/>
          <w:szCs w:val="28"/>
        </w:rPr>
        <w:t xml:space="preserve">=0    </w:t>
      </w:r>
      <w:r w:rsidRPr="005B7124">
        <w:rPr>
          <w:rFonts w:ascii="Times New Roman" w:hAnsi="Times New Roman" w:cs="Times New Roman"/>
          <w:sz w:val="28"/>
          <w:szCs w:val="28"/>
        </w:rPr>
        <w:tab/>
      </w:r>
      <w:r w:rsidRPr="005B7124">
        <w:rPr>
          <w:rFonts w:ascii="Times New Roman" w:hAnsi="Times New Roman" w:cs="Times New Roman"/>
          <w:sz w:val="28"/>
          <w:szCs w:val="28"/>
        </w:rPr>
        <w:tab/>
      </w:r>
      <w:r w:rsidRPr="005B7124">
        <w:rPr>
          <w:rFonts w:ascii="Times New Roman" w:hAnsi="Times New Roman" w:cs="Times New Roman"/>
          <w:sz w:val="28"/>
          <w:szCs w:val="28"/>
        </w:rPr>
        <w:tab/>
      </w:r>
      <w:r w:rsidRPr="005B7124">
        <w:rPr>
          <w:rFonts w:ascii="Times New Roman" w:hAnsi="Times New Roman" w:cs="Times New Roman"/>
          <w:sz w:val="28"/>
          <w:szCs w:val="28"/>
        </w:rPr>
        <w:tab/>
        <w:t>I</w:t>
      </w:r>
      <w:r w:rsidRPr="005B7124">
        <w:rPr>
          <w:rFonts w:ascii="Times New Roman" w:hAnsi="Times New Roman" w:cs="Times New Roman"/>
          <w:sz w:val="28"/>
          <w:szCs w:val="28"/>
          <w:vertAlign w:val="subscript"/>
        </w:rPr>
        <w:t>2</w:t>
      </w:r>
      <w:r w:rsidRPr="005B7124">
        <w:rPr>
          <w:rFonts w:ascii="Times New Roman" w:hAnsi="Times New Roman" w:cs="Times New Roman"/>
          <w:sz w:val="28"/>
          <w:szCs w:val="28"/>
        </w:rPr>
        <w:t>+I</w:t>
      </w:r>
      <w:r w:rsidRPr="005B7124">
        <w:rPr>
          <w:rFonts w:ascii="Times New Roman" w:hAnsi="Times New Roman" w:cs="Times New Roman"/>
          <w:sz w:val="28"/>
          <w:szCs w:val="28"/>
          <w:vertAlign w:val="subscript"/>
        </w:rPr>
        <w:t>5</w:t>
      </w:r>
      <w:r w:rsidRPr="005B7124">
        <w:rPr>
          <w:rFonts w:ascii="Times New Roman" w:hAnsi="Times New Roman" w:cs="Times New Roman"/>
          <w:sz w:val="28"/>
          <w:szCs w:val="28"/>
        </w:rPr>
        <w:t>-I</w:t>
      </w:r>
      <w:r w:rsidRPr="005B7124">
        <w:rPr>
          <w:rFonts w:ascii="Times New Roman" w:hAnsi="Times New Roman" w:cs="Times New Roman"/>
          <w:sz w:val="28"/>
          <w:szCs w:val="28"/>
          <w:vertAlign w:val="subscript"/>
        </w:rPr>
        <w:t>4</w:t>
      </w:r>
      <w:r w:rsidRPr="005B7124">
        <w:rPr>
          <w:rFonts w:ascii="Times New Roman" w:hAnsi="Times New Roman" w:cs="Times New Roman"/>
          <w:sz w:val="28"/>
          <w:szCs w:val="28"/>
        </w:rPr>
        <w:t>=0</w:t>
      </w:r>
    </w:p>
    <w:p w:rsidR="001A38E1" w:rsidRPr="005C363B" w:rsidRDefault="001A38E1" w:rsidP="001A38E1">
      <w:r w:rsidRPr="005C363B">
        <w:t>I,  II  va  III  - konturlar  uchun  Kirxgofning  ikkinchi  qonuni asosida  qolgan  3  ta  tenglamani  tuzamiz.  Ma'lumki</w:t>
      </w:r>
      <w:proofErr w:type="gramStart"/>
      <w:r w:rsidRPr="005C363B">
        <w:t>,  konturlarni</w:t>
      </w:r>
      <w:proofErr w:type="gramEnd"/>
      <w:r w:rsidRPr="005C363B">
        <w:t xml:space="preserve"> aylanib chiqish yo'nalishi ixtiyoriy tarzda tanlanadi.I -kontur uchun:</w:t>
      </w:r>
    </w:p>
    <w:p w:rsidR="001A38E1" w:rsidRPr="005C363B" w:rsidRDefault="001A38E1" w:rsidP="001A38E1">
      <w:r w:rsidRPr="005C363B">
        <w:t>E</w:t>
      </w:r>
      <w:r w:rsidRPr="005C363B">
        <w:rPr>
          <w:vertAlign w:val="subscript"/>
        </w:rPr>
        <w:t>1</w:t>
      </w:r>
      <w:proofErr w:type="gramStart"/>
      <w:r w:rsidRPr="005C363B">
        <w:t>=(</w:t>
      </w:r>
      <w:proofErr w:type="gramEnd"/>
      <w:r w:rsidRPr="005C363B">
        <w:t>r</w:t>
      </w:r>
      <w:r w:rsidRPr="005C363B">
        <w:rPr>
          <w:vertAlign w:val="subscript"/>
        </w:rPr>
        <w:t>ich1</w:t>
      </w:r>
      <w:r w:rsidRPr="005C363B">
        <w:t xml:space="preserve"> +R</w:t>
      </w:r>
      <w:r w:rsidRPr="005C363B">
        <w:rPr>
          <w:vertAlign w:val="subscript"/>
        </w:rPr>
        <w:t>1</w:t>
      </w:r>
      <w:r w:rsidRPr="005C363B">
        <w:t>+R</w:t>
      </w:r>
      <w:r w:rsidRPr="005C363B">
        <w:rPr>
          <w:vertAlign w:val="subscript"/>
        </w:rPr>
        <w:t>7</w:t>
      </w:r>
      <w:r w:rsidRPr="005C363B">
        <w:t>)I</w:t>
      </w:r>
      <w:r w:rsidRPr="005C363B">
        <w:rPr>
          <w:vertAlign w:val="subscript"/>
        </w:rPr>
        <w:t>1</w:t>
      </w:r>
      <w:r w:rsidRPr="005C363B">
        <w:t>-R</w:t>
      </w:r>
      <w:r w:rsidRPr="005C363B">
        <w:rPr>
          <w:vertAlign w:val="subscript"/>
        </w:rPr>
        <w:t>3</w:t>
      </w:r>
      <w:r w:rsidRPr="005C363B">
        <w:t>I</w:t>
      </w:r>
      <w:r w:rsidRPr="005C363B">
        <w:rPr>
          <w:vertAlign w:val="subscript"/>
        </w:rPr>
        <w:t>3</w:t>
      </w:r>
      <w:r w:rsidRPr="005C363B">
        <w:t xml:space="preserve"> </w:t>
      </w:r>
    </w:p>
    <w:p w:rsidR="001A38E1" w:rsidRPr="005C363B" w:rsidRDefault="001A38E1" w:rsidP="001A38E1">
      <w:r w:rsidRPr="005C363B">
        <w:t xml:space="preserve">III – kontur uchun </w:t>
      </w:r>
    </w:p>
    <w:p w:rsidR="001A38E1" w:rsidRPr="005C363B" w:rsidRDefault="001A38E1" w:rsidP="001A38E1">
      <w:r w:rsidRPr="005C363B">
        <w:lastRenderedPageBreak/>
        <w:t>E</w:t>
      </w:r>
      <w:r w:rsidRPr="005C363B">
        <w:rPr>
          <w:vertAlign w:val="subscript"/>
        </w:rPr>
        <w:t>2</w:t>
      </w:r>
      <w:r w:rsidRPr="005C363B">
        <w:t xml:space="preserve"> </w:t>
      </w:r>
      <w:proofErr w:type="gramStart"/>
      <w:r w:rsidRPr="005C363B">
        <w:t>=(</w:t>
      </w:r>
      <w:proofErr w:type="gramEnd"/>
      <w:r w:rsidRPr="005C363B">
        <w:t>r</w:t>
      </w:r>
      <w:r w:rsidRPr="005C363B">
        <w:rPr>
          <w:vertAlign w:val="subscript"/>
        </w:rPr>
        <w:t>ich1</w:t>
      </w:r>
      <w:r w:rsidRPr="005C363B">
        <w:t>+R</w:t>
      </w:r>
      <w:r w:rsidRPr="005C363B">
        <w:rPr>
          <w:vertAlign w:val="subscript"/>
        </w:rPr>
        <w:t>1</w:t>
      </w:r>
      <w:r w:rsidRPr="005C363B">
        <w:t>+R</w:t>
      </w:r>
      <w:r w:rsidRPr="005C363B">
        <w:rPr>
          <w:vertAlign w:val="subscript"/>
        </w:rPr>
        <w:t>7</w:t>
      </w:r>
      <w:r w:rsidRPr="005C363B">
        <w:t>)I</w:t>
      </w:r>
      <w:r w:rsidRPr="005C363B">
        <w:rPr>
          <w:vertAlign w:val="subscript"/>
        </w:rPr>
        <w:t>1</w:t>
      </w:r>
      <w:r w:rsidRPr="005C363B">
        <w:t>-R</w:t>
      </w:r>
      <w:r w:rsidRPr="005C363B">
        <w:rPr>
          <w:vertAlign w:val="subscript"/>
        </w:rPr>
        <w:t>3</w:t>
      </w:r>
      <w:r w:rsidRPr="005C363B">
        <w:t>I</w:t>
      </w:r>
      <w:r w:rsidRPr="005C363B">
        <w:rPr>
          <w:vertAlign w:val="subscript"/>
        </w:rPr>
        <w:t>3</w:t>
      </w:r>
    </w:p>
    <w:p w:rsidR="001A38E1" w:rsidRPr="005C363B" w:rsidRDefault="001A38E1" w:rsidP="001A38E1">
      <w:r w:rsidRPr="005C363B">
        <w:t xml:space="preserve">Nihoyat II kontur </w:t>
      </w:r>
      <w:proofErr w:type="gramStart"/>
      <w:r w:rsidRPr="005C363B">
        <w:t>uchun :</w:t>
      </w:r>
      <w:proofErr w:type="gramEnd"/>
    </w:p>
    <w:p w:rsidR="001A38E1" w:rsidRPr="005C363B" w:rsidRDefault="001A38E1" w:rsidP="001A38E1">
      <w:pPr>
        <w:rPr>
          <w:vertAlign w:val="subscript"/>
        </w:rPr>
      </w:pPr>
      <w:r w:rsidRPr="005C363B">
        <w:t>0=R</w:t>
      </w:r>
      <w:r w:rsidRPr="005C363B">
        <w:rPr>
          <w:vertAlign w:val="subscript"/>
        </w:rPr>
        <w:t>3</w:t>
      </w:r>
      <w:r w:rsidRPr="005C363B">
        <w:t>I</w:t>
      </w:r>
      <w:r w:rsidRPr="005C363B">
        <w:rPr>
          <w:vertAlign w:val="subscript"/>
        </w:rPr>
        <w:t>3</w:t>
      </w:r>
      <w:r w:rsidRPr="005C363B">
        <w:t>+R</w:t>
      </w:r>
      <w:r w:rsidRPr="005C363B">
        <w:rPr>
          <w:vertAlign w:val="subscript"/>
        </w:rPr>
        <w:t>5</w:t>
      </w:r>
      <w:r w:rsidRPr="005C363B">
        <w:t>I</w:t>
      </w:r>
      <w:r w:rsidRPr="005C363B">
        <w:rPr>
          <w:vertAlign w:val="subscript"/>
        </w:rPr>
        <w:t>5</w:t>
      </w:r>
      <w:r w:rsidRPr="005C363B">
        <w:t>+R</w:t>
      </w:r>
      <w:r w:rsidRPr="005C363B">
        <w:rPr>
          <w:vertAlign w:val="subscript"/>
        </w:rPr>
        <w:t>4</w:t>
      </w:r>
      <w:r w:rsidRPr="005C363B">
        <w:t>I</w:t>
      </w:r>
      <w:r w:rsidRPr="005C363B">
        <w:rPr>
          <w:vertAlign w:val="subscript"/>
        </w:rPr>
        <w:t>4</w:t>
      </w:r>
    </w:p>
    <w:p w:rsidR="001A38E1" w:rsidRPr="005C363B" w:rsidRDefault="001A38E1" w:rsidP="001A38E1">
      <w:r w:rsidRPr="005C363B">
        <w:t xml:space="preserve">Chunki  II  - kontur  passiv  kontur,  u  faqat  passiv  elementlar  -R3, R 4 va R5 rezistorlardan tarkib topgan. </w:t>
      </w:r>
      <w:proofErr w:type="gramStart"/>
      <w:r w:rsidRPr="005C363B">
        <w:t>Unda EYuK manbai yo'q.</w:t>
      </w:r>
      <w:proofErr w:type="gramEnd"/>
      <w:r w:rsidRPr="005C363B">
        <w:t xml:space="preserve"> Tenglamalar sistemasini yechish natijasida I</w:t>
      </w:r>
      <w:r w:rsidRPr="005C363B">
        <w:rPr>
          <w:vertAlign w:val="subscript"/>
        </w:rPr>
        <w:t>3</w:t>
      </w:r>
      <w:r w:rsidRPr="005C363B">
        <w:t>= –</w:t>
      </w:r>
      <w:proofErr w:type="gramStart"/>
      <w:r w:rsidRPr="005C363B">
        <w:t>45А  aniqlanadi</w:t>
      </w:r>
      <w:proofErr w:type="gramEnd"/>
      <w:r w:rsidRPr="005C363B">
        <w:t xml:space="preserve">. Manfiy   </w:t>
      </w:r>
      <w:proofErr w:type="gramStart"/>
      <w:r w:rsidRPr="005C363B">
        <w:t>ishora  I</w:t>
      </w:r>
      <w:r w:rsidRPr="005C363B">
        <w:rPr>
          <w:vertAlign w:val="subscript"/>
        </w:rPr>
        <w:t>3</w:t>
      </w:r>
      <w:proofErr w:type="gramEnd"/>
      <w:r w:rsidRPr="005C363B">
        <w:t xml:space="preserve"> tokning  haqiqiy  yo'nalishi   dastlabki  tanlangan yo'nalishiga qarama-qarshi yo'nalganligini ko'rsatadi.</w:t>
      </w:r>
    </w:p>
    <w:p w:rsidR="001A38E1" w:rsidRPr="005C363B" w:rsidRDefault="001A38E1" w:rsidP="001A38E1">
      <w:r w:rsidRPr="005C363B">
        <w:t>I</w:t>
      </w:r>
      <w:r w:rsidRPr="005C363B">
        <w:rPr>
          <w:vertAlign w:val="subscript"/>
        </w:rPr>
        <w:t>4</w:t>
      </w:r>
      <w:r w:rsidRPr="005C363B">
        <w:t>=30A, I</w:t>
      </w:r>
      <w:r w:rsidRPr="005C363B">
        <w:rPr>
          <w:vertAlign w:val="subscript"/>
        </w:rPr>
        <w:t>1</w:t>
      </w:r>
      <w:r w:rsidRPr="005C363B">
        <w:t>=50 A, I</w:t>
      </w:r>
      <w:r w:rsidRPr="005C363B">
        <w:rPr>
          <w:vertAlign w:val="subscript"/>
        </w:rPr>
        <w:t>2</w:t>
      </w:r>
      <w:r w:rsidRPr="005C363B">
        <w:t>=25A, I</w:t>
      </w:r>
      <w:r w:rsidRPr="005C363B">
        <w:rPr>
          <w:vertAlign w:val="subscript"/>
        </w:rPr>
        <w:t>5</w:t>
      </w:r>
      <w:r w:rsidRPr="005C363B">
        <w:t>=5A</w:t>
      </w:r>
    </w:p>
    <w:p w:rsidR="001A38E1" w:rsidRPr="005C363B" w:rsidRDefault="001A38E1" w:rsidP="001A38E1">
      <w:r w:rsidRPr="005C363B">
        <w:t xml:space="preserve">Zanjirning  cd qismi  uchun  tokning   yo'nalishini   ixtiyoriy ravishda  c tugundan  d tugunga  yo'nalgan  deb  qabul  qilaylik.  </w:t>
      </w:r>
      <w:proofErr w:type="gramStart"/>
      <w:r w:rsidRPr="005C363B">
        <w:t>Bu  qism</w:t>
      </w:r>
      <w:proofErr w:type="gramEnd"/>
      <w:r w:rsidRPr="005C363B">
        <w:t xml:space="preserve"> uchun R</w:t>
      </w:r>
      <w:r w:rsidRPr="005C363B">
        <w:rPr>
          <w:vertAlign w:val="subscript"/>
        </w:rPr>
        <w:t>cd</w:t>
      </w:r>
      <w:r w:rsidRPr="005C363B">
        <w:t xml:space="preserve">= 0. Kirxgof 1-qonuniga binoan: </w:t>
      </w:r>
    </w:p>
    <w:p w:rsidR="001A38E1" w:rsidRPr="005C363B" w:rsidRDefault="001A38E1" w:rsidP="001A38E1">
      <w:r w:rsidRPr="005C363B">
        <w:t>I</w:t>
      </w:r>
      <w:r w:rsidRPr="005C363B">
        <w:rPr>
          <w:vertAlign w:val="subscript"/>
        </w:rPr>
        <w:t>4</w:t>
      </w:r>
      <w:r w:rsidRPr="005C363B">
        <w:t>=I</w:t>
      </w:r>
      <w:r w:rsidRPr="005C363B">
        <w:rPr>
          <w:vertAlign w:val="subscript"/>
        </w:rPr>
        <w:t>cd</w:t>
      </w:r>
      <w:r w:rsidRPr="005C363B">
        <w:t>+I</w:t>
      </w:r>
      <w:r w:rsidRPr="005C363B">
        <w:rPr>
          <w:vertAlign w:val="subscript"/>
        </w:rPr>
        <w:t>6</w:t>
      </w:r>
      <w:r w:rsidRPr="005C363B">
        <w:t xml:space="preserve"> </w:t>
      </w:r>
    </w:p>
    <w:p w:rsidR="001A38E1" w:rsidRPr="005C363B" w:rsidRDefault="001A38E1" w:rsidP="001A38E1">
      <w:r w:rsidRPr="005C363B">
        <w:t>I</w:t>
      </w:r>
      <w:r w:rsidRPr="005C363B">
        <w:rPr>
          <w:vertAlign w:val="subscript"/>
        </w:rPr>
        <w:t>cd</w:t>
      </w:r>
      <w:r w:rsidRPr="005C363B">
        <w:t>=I</w:t>
      </w:r>
      <w:r w:rsidRPr="005C363B">
        <w:rPr>
          <w:vertAlign w:val="subscript"/>
        </w:rPr>
        <w:t>4</w:t>
      </w:r>
      <w:r w:rsidRPr="005C363B">
        <w:t>-I</w:t>
      </w:r>
      <w:r w:rsidRPr="005C363B">
        <w:rPr>
          <w:vertAlign w:val="subscript"/>
        </w:rPr>
        <w:t>6</w:t>
      </w:r>
      <w:r w:rsidRPr="005C363B">
        <w:t>=25-30=-5A</w:t>
      </w:r>
    </w:p>
    <w:p w:rsidR="001A38E1" w:rsidRPr="005C363B" w:rsidRDefault="001A38E1" w:rsidP="001A38E1">
      <w:r w:rsidRPr="005C363B">
        <w:t xml:space="preserve">Manfiy   </w:t>
      </w:r>
      <w:proofErr w:type="gramStart"/>
      <w:r w:rsidRPr="005C363B">
        <w:t>ishora  I</w:t>
      </w:r>
      <w:r w:rsidRPr="005C363B">
        <w:rPr>
          <w:vertAlign w:val="subscript"/>
        </w:rPr>
        <w:t>cd</w:t>
      </w:r>
      <w:proofErr w:type="gramEnd"/>
      <w:r w:rsidRPr="005C363B">
        <w:t xml:space="preserve"> tokning  haqiqiy  yo'nalishi  dastlabki  qabul </w:t>
      </w:r>
    </w:p>
    <w:p w:rsidR="001A38E1" w:rsidRPr="005C363B" w:rsidRDefault="001A38E1" w:rsidP="001A38E1">
      <w:proofErr w:type="gramStart"/>
      <w:r w:rsidRPr="005C363B">
        <w:t>qilingan</w:t>
      </w:r>
      <w:proofErr w:type="gramEnd"/>
      <w:r w:rsidRPr="005C363B">
        <w:t xml:space="preserve"> yo'nalishiga qarama-qarshi ekanligini bildiradi. </w:t>
      </w:r>
    </w:p>
    <w:p w:rsidR="00AD53DE" w:rsidRDefault="001A38E1" w:rsidP="001A38E1">
      <w:bookmarkStart w:id="6" w:name="_GoBack"/>
      <w:bookmarkEnd w:id="6"/>
    </w:p>
    <w:sectPr w:rsidR="00AD53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mbolProp BT">
    <w:altName w:val="Symbol"/>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907A83"/>
    <w:multiLevelType w:val="hybridMultilevel"/>
    <w:tmpl w:val="6C5211BC"/>
    <w:lvl w:ilvl="0" w:tplc="BDF6FA80">
      <w:start w:val="1"/>
      <w:numFmt w:val="bullet"/>
      <w:lvlText w:val=""/>
      <w:lvlJc w:val="left"/>
      <w:pPr>
        <w:ind w:left="720" w:hanging="360"/>
      </w:pPr>
      <w:rPr>
        <w:rFonts w:ascii="Wingdings" w:hAnsi="Wingdings"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9F76FB1"/>
    <w:multiLevelType w:val="multilevel"/>
    <w:tmpl w:val="21B8DEFC"/>
    <w:lvl w:ilvl="0">
      <w:start w:val="1"/>
      <w:numFmt w:val="decimal"/>
      <w:pStyle w:val="1"/>
      <w:lvlText w:val="Chapter %1."/>
      <w:lvlJc w:val="left"/>
      <w:pPr>
        <w:ind w:left="113" w:hanging="113"/>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2"/>
      <w:lvlText w:val="%2."/>
      <w:lvlJc w:val="left"/>
      <w:pPr>
        <w:ind w:left="1078" w:hanging="510"/>
      </w:pPr>
      <w:rPr>
        <w:rFonts w:hint="eastAsia"/>
        <w:b/>
        <w:sz w:val="28"/>
        <w:szCs w:val="28"/>
      </w:rPr>
    </w:lvl>
    <w:lvl w:ilvl="2">
      <w:start w:val="1"/>
      <w:numFmt w:val="upperLetter"/>
      <w:pStyle w:val="3"/>
      <w:lvlText w:val="%3."/>
      <w:lvlJc w:val="left"/>
      <w:pPr>
        <w:ind w:left="757" w:hanging="397"/>
      </w:pPr>
      <w:rPr>
        <w:rFonts w:hint="eastAsia"/>
        <w:sz w:val="24"/>
        <w:szCs w:val="24"/>
      </w:rPr>
    </w:lvl>
    <w:lvl w:ilvl="3">
      <w:start w:val="1"/>
      <w:numFmt w:val="decimal"/>
      <w:pStyle w:val="4"/>
      <w:lvlText w:val="%4)"/>
      <w:lvlJc w:val="left"/>
      <w:pPr>
        <w:ind w:left="1247" w:hanging="396"/>
      </w:pPr>
      <w:rPr>
        <w:rFonts w:hint="eastAsia"/>
        <w:b w:val="0"/>
      </w:rPr>
    </w:lvl>
    <w:lvl w:ilvl="4">
      <w:start w:val="1"/>
      <w:numFmt w:val="lowerLetter"/>
      <w:pStyle w:val="5"/>
      <w:lvlText w:val="%5)"/>
      <w:lvlJc w:val="left"/>
      <w:pPr>
        <w:ind w:left="1390" w:hanging="397"/>
      </w:pPr>
      <w:rPr>
        <w:rFonts w:hint="eastAsia"/>
      </w:rPr>
    </w:lvl>
    <w:lvl w:ilvl="5">
      <w:start w:val="1"/>
      <w:numFmt w:val="bullet"/>
      <w:pStyle w:val="6"/>
      <w:lvlText w:val=""/>
      <w:lvlJc w:val="left"/>
      <w:pPr>
        <w:ind w:left="1446" w:hanging="453"/>
      </w:pPr>
      <w:rPr>
        <w:rFonts w:asciiTheme="minorEastAsia" w:eastAsiaTheme="minorEastAsia" w:hAnsiTheme="minorEastAsia" w:hint="default"/>
        <w:b w:val="0"/>
        <w:sz w:val="20"/>
        <w:szCs w:val="20"/>
      </w:rPr>
    </w:lvl>
    <w:lvl w:ilvl="6">
      <w:start w:val="1"/>
      <w:numFmt w:val="bullet"/>
      <w:pStyle w:val="7"/>
      <w:lvlText w:val=""/>
      <w:lvlJc w:val="left"/>
      <w:pPr>
        <w:ind w:left="2155" w:hanging="454"/>
      </w:pPr>
      <w:rPr>
        <w:rFonts w:ascii="Wingdings" w:hAnsi="Wingdings" w:hint="default"/>
      </w:rPr>
    </w:lvl>
    <w:lvl w:ilvl="7">
      <w:start w:val="1"/>
      <w:numFmt w:val="bullet"/>
      <w:pStyle w:val="8"/>
      <w:lvlText w:val=""/>
      <w:lvlJc w:val="left"/>
      <w:pPr>
        <w:ind w:left="2325" w:hanging="340"/>
      </w:pPr>
      <w:rPr>
        <w:rFonts w:ascii="SymbolProp BT" w:hAnsi="SymbolProp BT" w:hint="default"/>
      </w:rPr>
    </w:lvl>
    <w:lvl w:ilvl="8">
      <w:start w:val="1"/>
      <w:numFmt w:val="none"/>
      <w:pStyle w:val="9"/>
      <w:lvlText w:val="%9"/>
      <w:lvlJc w:val="left"/>
      <w:pPr>
        <w:ind w:left="2495" w:firstLine="3175"/>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709"/>
    <w:rsid w:val="001A38E1"/>
    <w:rsid w:val="008757C1"/>
    <w:rsid w:val="00BF2B80"/>
    <w:rsid w:val="00CF1B10"/>
    <w:rsid w:val="00D15110"/>
    <w:rsid w:val="00DC3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3" w:unhideWhenUsed="0" w:qFormat="1"/>
    <w:lsdException w:name="heading 2" w:uiPriority="4" w:qFormat="1"/>
    <w:lsdException w:name="heading 3" w:uiPriority="5" w:qFormat="1"/>
    <w:lsdException w:name="heading 4" w:uiPriority="6" w:qFormat="1"/>
    <w:lsdException w:name="heading 5" w:uiPriority="7" w:qFormat="1"/>
    <w:lsdException w:name="heading 6" w:uiPriority="8" w:qFormat="1"/>
    <w:lsdException w:name="heading 7" w:uiPriority="9" w:qFormat="1"/>
    <w:lsdException w:name="heading 8" w:uiPriority="10" w:qFormat="1"/>
    <w:lsdException w:name="heading 9" w:uiPriority="1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A38E1"/>
    <w:pPr>
      <w:widowControl w:val="0"/>
      <w:wordWrap w:val="0"/>
      <w:autoSpaceDE w:val="0"/>
      <w:autoSpaceDN w:val="0"/>
      <w:spacing w:after="160" w:line="259" w:lineRule="auto"/>
      <w:jc w:val="both"/>
    </w:pPr>
    <w:rPr>
      <w:rFonts w:eastAsiaTheme="minorEastAsia"/>
      <w:kern w:val="2"/>
      <w:sz w:val="20"/>
      <w:szCs w:val="20"/>
      <w:lang w:val="en-US" w:eastAsia="ko-KR"/>
    </w:rPr>
  </w:style>
  <w:style w:type="paragraph" w:styleId="1">
    <w:name w:val="heading 1"/>
    <w:basedOn w:val="a"/>
    <w:next w:val="a"/>
    <w:link w:val="10"/>
    <w:uiPriority w:val="3"/>
    <w:qFormat/>
    <w:rsid w:val="001A38E1"/>
    <w:pPr>
      <w:keepNext/>
      <w:numPr>
        <w:numId w:val="1"/>
      </w:numPr>
      <w:contextualSpacing/>
      <w:outlineLvl w:val="0"/>
    </w:pPr>
    <w:rPr>
      <w:rFonts w:asciiTheme="majorHAnsi" w:eastAsiaTheme="majorEastAsia" w:hAnsiTheme="majorHAnsi" w:cstheme="majorBidi"/>
      <w:b/>
      <w:sz w:val="36"/>
      <w:szCs w:val="28"/>
    </w:rPr>
  </w:style>
  <w:style w:type="paragraph" w:styleId="2">
    <w:name w:val="heading 2"/>
    <w:basedOn w:val="a"/>
    <w:next w:val="a"/>
    <w:link w:val="20"/>
    <w:uiPriority w:val="4"/>
    <w:unhideWhenUsed/>
    <w:qFormat/>
    <w:rsid w:val="001A38E1"/>
    <w:pPr>
      <w:keepNext/>
      <w:numPr>
        <w:ilvl w:val="1"/>
        <w:numId w:val="1"/>
      </w:numPr>
      <w:outlineLvl w:val="1"/>
    </w:pPr>
    <w:rPr>
      <w:rFonts w:asciiTheme="majorHAnsi" w:eastAsiaTheme="majorEastAsia" w:hAnsiTheme="majorHAnsi" w:cstheme="majorBidi"/>
      <w:b/>
      <w:sz w:val="26"/>
    </w:rPr>
  </w:style>
  <w:style w:type="paragraph" w:styleId="3">
    <w:name w:val="heading 3"/>
    <w:basedOn w:val="a"/>
    <w:next w:val="a"/>
    <w:link w:val="30"/>
    <w:uiPriority w:val="5"/>
    <w:unhideWhenUsed/>
    <w:qFormat/>
    <w:rsid w:val="001A38E1"/>
    <w:pPr>
      <w:keepNext/>
      <w:numPr>
        <w:ilvl w:val="2"/>
        <w:numId w:val="1"/>
      </w:numPr>
      <w:ind w:left="823"/>
      <w:outlineLvl w:val="2"/>
    </w:pPr>
    <w:rPr>
      <w:rFonts w:asciiTheme="majorHAnsi" w:eastAsiaTheme="majorEastAsia" w:hAnsiTheme="majorHAnsi" w:cstheme="majorBidi"/>
      <w:b/>
      <w:sz w:val="24"/>
    </w:rPr>
  </w:style>
  <w:style w:type="paragraph" w:styleId="4">
    <w:name w:val="heading 4"/>
    <w:basedOn w:val="a"/>
    <w:next w:val="a"/>
    <w:link w:val="40"/>
    <w:uiPriority w:val="6"/>
    <w:unhideWhenUsed/>
    <w:qFormat/>
    <w:rsid w:val="001A38E1"/>
    <w:pPr>
      <w:keepNext/>
      <w:numPr>
        <w:ilvl w:val="3"/>
        <w:numId w:val="1"/>
      </w:numPr>
      <w:outlineLvl w:val="3"/>
    </w:pPr>
    <w:rPr>
      <w:bCs/>
    </w:rPr>
  </w:style>
  <w:style w:type="paragraph" w:styleId="5">
    <w:name w:val="heading 5"/>
    <w:basedOn w:val="a"/>
    <w:next w:val="a"/>
    <w:link w:val="50"/>
    <w:uiPriority w:val="7"/>
    <w:unhideWhenUsed/>
    <w:qFormat/>
    <w:rsid w:val="001A38E1"/>
    <w:pPr>
      <w:keepNext/>
      <w:numPr>
        <w:ilvl w:val="4"/>
        <w:numId w:val="1"/>
      </w:numPr>
      <w:outlineLvl w:val="4"/>
    </w:pPr>
    <w:rPr>
      <w:rFonts w:ascii="Times New Roman" w:eastAsiaTheme="majorEastAsia" w:hAnsi="Times New Roman" w:cstheme="majorBidi"/>
      <w:sz w:val="24"/>
    </w:rPr>
  </w:style>
  <w:style w:type="paragraph" w:styleId="6">
    <w:name w:val="heading 6"/>
    <w:basedOn w:val="a"/>
    <w:next w:val="a"/>
    <w:link w:val="60"/>
    <w:uiPriority w:val="8"/>
    <w:unhideWhenUsed/>
    <w:qFormat/>
    <w:rsid w:val="001A38E1"/>
    <w:pPr>
      <w:keepNext/>
      <w:numPr>
        <w:ilvl w:val="5"/>
        <w:numId w:val="1"/>
      </w:numPr>
      <w:outlineLvl w:val="5"/>
    </w:pPr>
    <w:rPr>
      <w:rFonts w:ascii="Times New Roman" w:hAnsi="Times New Roman"/>
      <w:bCs/>
      <w:sz w:val="24"/>
    </w:rPr>
  </w:style>
  <w:style w:type="paragraph" w:styleId="7">
    <w:name w:val="heading 7"/>
    <w:basedOn w:val="a"/>
    <w:next w:val="a"/>
    <w:link w:val="70"/>
    <w:uiPriority w:val="9"/>
    <w:unhideWhenUsed/>
    <w:qFormat/>
    <w:rsid w:val="001A38E1"/>
    <w:pPr>
      <w:keepNext/>
      <w:numPr>
        <w:ilvl w:val="6"/>
        <w:numId w:val="1"/>
      </w:numPr>
      <w:outlineLvl w:val="6"/>
    </w:pPr>
    <w:rPr>
      <w:rFonts w:ascii="Times New Roman" w:hAnsi="Times New Roman"/>
      <w:sz w:val="24"/>
    </w:rPr>
  </w:style>
  <w:style w:type="paragraph" w:styleId="8">
    <w:name w:val="heading 8"/>
    <w:basedOn w:val="a"/>
    <w:next w:val="a"/>
    <w:link w:val="80"/>
    <w:uiPriority w:val="10"/>
    <w:unhideWhenUsed/>
    <w:qFormat/>
    <w:rsid w:val="001A38E1"/>
    <w:pPr>
      <w:keepNext/>
      <w:numPr>
        <w:ilvl w:val="7"/>
        <w:numId w:val="1"/>
      </w:numPr>
      <w:outlineLvl w:val="7"/>
    </w:pPr>
    <w:rPr>
      <w:rFonts w:ascii="Times New Roman" w:hAnsi="Times New Roman"/>
      <w:sz w:val="24"/>
    </w:rPr>
  </w:style>
  <w:style w:type="paragraph" w:styleId="9">
    <w:name w:val="heading 9"/>
    <w:basedOn w:val="a"/>
    <w:next w:val="a"/>
    <w:link w:val="90"/>
    <w:uiPriority w:val="10"/>
    <w:unhideWhenUsed/>
    <w:qFormat/>
    <w:rsid w:val="001A38E1"/>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3"/>
    <w:rsid w:val="001A38E1"/>
    <w:rPr>
      <w:rFonts w:asciiTheme="majorHAnsi" w:eastAsiaTheme="majorEastAsia" w:hAnsiTheme="majorHAnsi" w:cstheme="majorBidi"/>
      <w:b/>
      <w:kern w:val="2"/>
      <w:sz w:val="36"/>
      <w:szCs w:val="28"/>
      <w:lang w:val="en-US" w:eastAsia="ko-KR"/>
    </w:rPr>
  </w:style>
  <w:style w:type="character" w:customStyle="1" w:styleId="20">
    <w:name w:val="Заголовок 2 Знак"/>
    <w:basedOn w:val="a0"/>
    <w:link w:val="2"/>
    <w:uiPriority w:val="4"/>
    <w:rsid w:val="001A38E1"/>
    <w:rPr>
      <w:rFonts w:asciiTheme="majorHAnsi" w:eastAsiaTheme="majorEastAsia" w:hAnsiTheme="majorHAnsi" w:cstheme="majorBidi"/>
      <w:b/>
      <w:kern w:val="2"/>
      <w:sz w:val="26"/>
      <w:szCs w:val="20"/>
      <w:lang w:val="en-US" w:eastAsia="ko-KR"/>
    </w:rPr>
  </w:style>
  <w:style w:type="character" w:customStyle="1" w:styleId="30">
    <w:name w:val="Заголовок 3 Знак"/>
    <w:basedOn w:val="a0"/>
    <w:link w:val="3"/>
    <w:uiPriority w:val="5"/>
    <w:rsid w:val="001A38E1"/>
    <w:rPr>
      <w:rFonts w:asciiTheme="majorHAnsi" w:eastAsiaTheme="majorEastAsia" w:hAnsiTheme="majorHAnsi" w:cstheme="majorBidi"/>
      <w:b/>
      <w:kern w:val="2"/>
      <w:sz w:val="24"/>
      <w:szCs w:val="20"/>
      <w:lang w:val="en-US" w:eastAsia="ko-KR"/>
    </w:rPr>
  </w:style>
  <w:style w:type="character" w:customStyle="1" w:styleId="40">
    <w:name w:val="Заголовок 4 Знак"/>
    <w:basedOn w:val="a0"/>
    <w:link w:val="4"/>
    <w:uiPriority w:val="6"/>
    <w:rsid w:val="001A38E1"/>
    <w:rPr>
      <w:rFonts w:eastAsiaTheme="minorEastAsia"/>
      <w:bCs/>
      <w:kern w:val="2"/>
      <w:sz w:val="20"/>
      <w:szCs w:val="20"/>
      <w:lang w:val="en-US" w:eastAsia="ko-KR"/>
    </w:rPr>
  </w:style>
  <w:style w:type="character" w:customStyle="1" w:styleId="50">
    <w:name w:val="Заголовок 5 Знак"/>
    <w:basedOn w:val="a0"/>
    <w:link w:val="5"/>
    <w:uiPriority w:val="7"/>
    <w:rsid w:val="001A38E1"/>
    <w:rPr>
      <w:rFonts w:ascii="Times New Roman" w:eastAsiaTheme="majorEastAsia" w:hAnsi="Times New Roman" w:cstheme="majorBidi"/>
      <w:kern w:val="2"/>
      <w:sz w:val="24"/>
      <w:szCs w:val="20"/>
      <w:lang w:val="en-US" w:eastAsia="ko-KR"/>
    </w:rPr>
  </w:style>
  <w:style w:type="character" w:customStyle="1" w:styleId="60">
    <w:name w:val="Заголовок 6 Знак"/>
    <w:basedOn w:val="a0"/>
    <w:link w:val="6"/>
    <w:uiPriority w:val="8"/>
    <w:rsid w:val="001A38E1"/>
    <w:rPr>
      <w:rFonts w:ascii="Times New Roman" w:eastAsiaTheme="minorEastAsia" w:hAnsi="Times New Roman"/>
      <w:bCs/>
      <w:kern w:val="2"/>
      <w:sz w:val="24"/>
      <w:szCs w:val="20"/>
      <w:lang w:val="en-US" w:eastAsia="ko-KR"/>
    </w:rPr>
  </w:style>
  <w:style w:type="character" w:customStyle="1" w:styleId="70">
    <w:name w:val="Заголовок 7 Знак"/>
    <w:basedOn w:val="a0"/>
    <w:link w:val="7"/>
    <w:uiPriority w:val="9"/>
    <w:rsid w:val="001A38E1"/>
    <w:rPr>
      <w:rFonts w:ascii="Times New Roman" w:eastAsiaTheme="minorEastAsia" w:hAnsi="Times New Roman"/>
      <w:kern w:val="2"/>
      <w:sz w:val="24"/>
      <w:szCs w:val="20"/>
      <w:lang w:val="en-US" w:eastAsia="ko-KR"/>
    </w:rPr>
  </w:style>
  <w:style w:type="character" w:customStyle="1" w:styleId="80">
    <w:name w:val="Заголовок 8 Знак"/>
    <w:basedOn w:val="a0"/>
    <w:link w:val="8"/>
    <w:uiPriority w:val="10"/>
    <w:rsid w:val="001A38E1"/>
    <w:rPr>
      <w:rFonts w:ascii="Times New Roman" w:eastAsiaTheme="minorEastAsia" w:hAnsi="Times New Roman"/>
      <w:kern w:val="2"/>
      <w:sz w:val="24"/>
      <w:szCs w:val="20"/>
      <w:lang w:val="en-US" w:eastAsia="ko-KR"/>
    </w:rPr>
  </w:style>
  <w:style w:type="character" w:customStyle="1" w:styleId="90">
    <w:name w:val="Заголовок 9 Знак"/>
    <w:basedOn w:val="a0"/>
    <w:link w:val="9"/>
    <w:uiPriority w:val="10"/>
    <w:rsid w:val="001A38E1"/>
    <w:rPr>
      <w:rFonts w:eastAsiaTheme="minorEastAsia"/>
      <w:kern w:val="2"/>
      <w:sz w:val="20"/>
      <w:szCs w:val="20"/>
      <w:lang w:val="en-US" w:eastAsia="ko-KR"/>
    </w:rPr>
  </w:style>
  <w:style w:type="table" w:styleId="a3">
    <w:name w:val="Table Grid"/>
    <w:basedOn w:val="a1"/>
    <w:uiPriority w:val="59"/>
    <w:rsid w:val="001A38E1"/>
    <w:pPr>
      <w:spacing w:after="0" w:line="240" w:lineRule="auto"/>
      <w:jc w:val="both"/>
    </w:pPr>
    <w:rPr>
      <w:rFonts w:eastAsiaTheme="minorEastAsia"/>
      <w:kern w:val="2"/>
      <w:sz w:val="20"/>
      <w:szCs w:val="20"/>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A38E1"/>
    <w:pPr>
      <w:spacing w:after="0" w:line="240" w:lineRule="auto"/>
      <w:ind w:leftChars="400" w:left="800"/>
    </w:pPr>
    <w:rPr>
      <w:szCs w:val="22"/>
    </w:rPr>
  </w:style>
  <w:style w:type="paragraph" w:styleId="a5">
    <w:name w:val="Balloon Text"/>
    <w:basedOn w:val="a"/>
    <w:link w:val="a6"/>
    <w:uiPriority w:val="99"/>
    <w:semiHidden/>
    <w:unhideWhenUsed/>
    <w:rsid w:val="001A38E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A38E1"/>
    <w:rPr>
      <w:rFonts w:ascii="Tahoma" w:eastAsiaTheme="minorEastAsia" w:hAnsi="Tahoma" w:cs="Tahoma"/>
      <w:kern w:val="2"/>
      <w:sz w:val="16"/>
      <w:szCs w:val="16"/>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3" w:unhideWhenUsed="0" w:qFormat="1"/>
    <w:lsdException w:name="heading 2" w:uiPriority="4" w:qFormat="1"/>
    <w:lsdException w:name="heading 3" w:uiPriority="5" w:qFormat="1"/>
    <w:lsdException w:name="heading 4" w:uiPriority="6" w:qFormat="1"/>
    <w:lsdException w:name="heading 5" w:uiPriority="7" w:qFormat="1"/>
    <w:lsdException w:name="heading 6" w:uiPriority="8" w:qFormat="1"/>
    <w:lsdException w:name="heading 7" w:uiPriority="9" w:qFormat="1"/>
    <w:lsdException w:name="heading 8" w:uiPriority="10" w:qFormat="1"/>
    <w:lsdException w:name="heading 9" w:uiPriority="1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A38E1"/>
    <w:pPr>
      <w:widowControl w:val="0"/>
      <w:wordWrap w:val="0"/>
      <w:autoSpaceDE w:val="0"/>
      <w:autoSpaceDN w:val="0"/>
      <w:spacing w:after="160" w:line="259" w:lineRule="auto"/>
      <w:jc w:val="both"/>
    </w:pPr>
    <w:rPr>
      <w:rFonts w:eastAsiaTheme="minorEastAsia"/>
      <w:kern w:val="2"/>
      <w:sz w:val="20"/>
      <w:szCs w:val="20"/>
      <w:lang w:val="en-US" w:eastAsia="ko-KR"/>
    </w:rPr>
  </w:style>
  <w:style w:type="paragraph" w:styleId="1">
    <w:name w:val="heading 1"/>
    <w:basedOn w:val="a"/>
    <w:next w:val="a"/>
    <w:link w:val="10"/>
    <w:uiPriority w:val="3"/>
    <w:qFormat/>
    <w:rsid w:val="001A38E1"/>
    <w:pPr>
      <w:keepNext/>
      <w:numPr>
        <w:numId w:val="1"/>
      </w:numPr>
      <w:contextualSpacing/>
      <w:outlineLvl w:val="0"/>
    </w:pPr>
    <w:rPr>
      <w:rFonts w:asciiTheme="majorHAnsi" w:eastAsiaTheme="majorEastAsia" w:hAnsiTheme="majorHAnsi" w:cstheme="majorBidi"/>
      <w:b/>
      <w:sz w:val="36"/>
      <w:szCs w:val="28"/>
    </w:rPr>
  </w:style>
  <w:style w:type="paragraph" w:styleId="2">
    <w:name w:val="heading 2"/>
    <w:basedOn w:val="a"/>
    <w:next w:val="a"/>
    <w:link w:val="20"/>
    <w:uiPriority w:val="4"/>
    <w:unhideWhenUsed/>
    <w:qFormat/>
    <w:rsid w:val="001A38E1"/>
    <w:pPr>
      <w:keepNext/>
      <w:numPr>
        <w:ilvl w:val="1"/>
        <w:numId w:val="1"/>
      </w:numPr>
      <w:outlineLvl w:val="1"/>
    </w:pPr>
    <w:rPr>
      <w:rFonts w:asciiTheme="majorHAnsi" w:eastAsiaTheme="majorEastAsia" w:hAnsiTheme="majorHAnsi" w:cstheme="majorBidi"/>
      <w:b/>
      <w:sz w:val="26"/>
    </w:rPr>
  </w:style>
  <w:style w:type="paragraph" w:styleId="3">
    <w:name w:val="heading 3"/>
    <w:basedOn w:val="a"/>
    <w:next w:val="a"/>
    <w:link w:val="30"/>
    <w:uiPriority w:val="5"/>
    <w:unhideWhenUsed/>
    <w:qFormat/>
    <w:rsid w:val="001A38E1"/>
    <w:pPr>
      <w:keepNext/>
      <w:numPr>
        <w:ilvl w:val="2"/>
        <w:numId w:val="1"/>
      </w:numPr>
      <w:ind w:left="823"/>
      <w:outlineLvl w:val="2"/>
    </w:pPr>
    <w:rPr>
      <w:rFonts w:asciiTheme="majorHAnsi" w:eastAsiaTheme="majorEastAsia" w:hAnsiTheme="majorHAnsi" w:cstheme="majorBidi"/>
      <w:b/>
      <w:sz w:val="24"/>
    </w:rPr>
  </w:style>
  <w:style w:type="paragraph" w:styleId="4">
    <w:name w:val="heading 4"/>
    <w:basedOn w:val="a"/>
    <w:next w:val="a"/>
    <w:link w:val="40"/>
    <w:uiPriority w:val="6"/>
    <w:unhideWhenUsed/>
    <w:qFormat/>
    <w:rsid w:val="001A38E1"/>
    <w:pPr>
      <w:keepNext/>
      <w:numPr>
        <w:ilvl w:val="3"/>
        <w:numId w:val="1"/>
      </w:numPr>
      <w:outlineLvl w:val="3"/>
    </w:pPr>
    <w:rPr>
      <w:bCs/>
    </w:rPr>
  </w:style>
  <w:style w:type="paragraph" w:styleId="5">
    <w:name w:val="heading 5"/>
    <w:basedOn w:val="a"/>
    <w:next w:val="a"/>
    <w:link w:val="50"/>
    <w:uiPriority w:val="7"/>
    <w:unhideWhenUsed/>
    <w:qFormat/>
    <w:rsid w:val="001A38E1"/>
    <w:pPr>
      <w:keepNext/>
      <w:numPr>
        <w:ilvl w:val="4"/>
        <w:numId w:val="1"/>
      </w:numPr>
      <w:outlineLvl w:val="4"/>
    </w:pPr>
    <w:rPr>
      <w:rFonts w:ascii="Times New Roman" w:eastAsiaTheme="majorEastAsia" w:hAnsi="Times New Roman" w:cstheme="majorBidi"/>
      <w:sz w:val="24"/>
    </w:rPr>
  </w:style>
  <w:style w:type="paragraph" w:styleId="6">
    <w:name w:val="heading 6"/>
    <w:basedOn w:val="a"/>
    <w:next w:val="a"/>
    <w:link w:val="60"/>
    <w:uiPriority w:val="8"/>
    <w:unhideWhenUsed/>
    <w:qFormat/>
    <w:rsid w:val="001A38E1"/>
    <w:pPr>
      <w:keepNext/>
      <w:numPr>
        <w:ilvl w:val="5"/>
        <w:numId w:val="1"/>
      </w:numPr>
      <w:outlineLvl w:val="5"/>
    </w:pPr>
    <w:rPr>
      <w:rFonts w:ascii="Times New Roman" w:hAnsi="Times New Roman"/>
      <w:bCs/>
      <w:sz w:val="24"/>
    </w:rPr>
  </w:style>
  <w:style w:type="paragraph" w:styleId="7">
    <w:name w:val="heading 7"/>
    <w:basedOn w:val="a"/>
    <w:next w:val="a"/>
    <w:link w:val="70"/>
    <w:uiPriority w:val="9"/>
    <w:unhideWhenUsed/>
    <w:qFormat/>
    <w:rsid w:val="001A38E1"/>
    <w:pPr>
      <w:keepNext/>
      <w:numPr>
        <w:ilvl w:val="6"/>
        <w:numId w:val="1"/>
      </w:numPr>
      <w:outlineLvl w:val="6"/>
    </w:pPr>
    <w:rPr>
      <w:rFonts w:ascii="Times New Roman" w:hAnsi="Times New Roman"/>
      <w:sz w:val="24"/>
    </w:rPr>
  </w:style>
  <w:style w:type="paragraph" w:styleId="8">
    <w:name w:val="heading 8"/>
    <w:basedOn w:val="a"/>
    <w:next w:val="a"/>
    <w:link w:val="80"/>
    <w:uiPriority w:val="10"/>
    <w:unhideWhenUsed/>
    <w:qFormat/>
    <w:rsid w:val="001A38E1"/>
    <w:pPr>
      <w:keepNext/>
      <w:numPr>
        <w:ilvl w:val="7"/>
        <w:numId w:val="1"/>
      </w:numPr>
      <w:outlineLvl w:val="7"/>
    </w:pPr>
    <w:rPr>
      <w:rFonts w:ascii="Times New Roman" w:hAnsi="Times New Roman"/>
      <w:sz w:val="24"/>
    </w:rPr>
  </w:style>
  <w:style w:type="paragraph" w:styleId="9">
    <w:name w:val="heading 9"/>
    <w:basedOn w:val="a"/>
    <w:next w:val="a"/>
    <w:link w:val="90"/>
    <w:uiPriority w:val="10"/>
    <w:unhideWhenUsed/>
    <w:qFormat/>
    <w:rsid w:val="001A38E1"/>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3"/>
    <w:rsid w:val="001A38E1"/>
    <w:rPr>
      <w:rFonts w:asciiTheme="majorHAnsi" w:eastAsiaTheme="majorEastAsia" w:hAnsiTheme="majorHAnsi" w:cstheme="majorBidi"/>
      <w:b/>
      <w:kern w:val="2"/>
      <w:sz w:val="36"/>
      <w:szCs w:val="28"/>
      <w:lang w:val="en-US" w:eastAsia="ko-KR"/>
    </w:rPr>
  </w:style>
  <w:style w:type="character" w:customStyle="1" w:styleId="20">
    <w:name w:val="Заголовок 2 Знак"/>
    <w:basedOn w:val="a0"/>
    <w:link w:val="2"/>
    <w:uiPriority w:val="4"/>
    <w:rsid w:val="001A38E1"/>
    <w:rPr>
      <w:rFonts w:asciiTheme="majorHAnsi" w:eastAsiaTheme="majorEastAsia" w:hAnsiTheme="majorHAnsi" w:cstheme="majorBidi"/>
      <w:b/>
      <w:kern w:val="2"/>
      <w:sz w:val="26"/>
      <w:szCs w:val="20"/>
      <w:lang w:val="en-US" w:eastAsia="ko-KR"/>
    </w:rPr>
  </w:style>
  <w:style w:type="character" w:customStyle="1" w:styleId="30">
    <w:name w:val="Заголовок 3 Знак"/>
    <w:basedOn w:val="a0"/>
    <w:link w:val="3"/>
    <w:uiPriority w:val="5"/>
    <w:rsid w:val="001A38E1"/>
    <w:rPr>
      <w:rFonts w:asciiTheme="majorHAnsi" w:eastAsiaTheme="majorEastAsia" w:hAnsiTheme="majorHAnsi" w:cstheme="majorBidi"/>
      <w:b/>
      <w:kern w:val="2"/>
      <w:sz w:val="24"/>
      <w:szCs w:val="20"/>
      <w:lang w:val="en-US" w:eastAsia="ko-KR"/>
    </w:rPr>
  </w:style>
  <w:style w:type="character" w:customStyle="1" w:styleId="40">
    <w:name w:val="Заголовок 4 Знак"/>
    <w:basedOn w:val="a0"/>
    <w:link w:val="4"/>
    <w:uiPriority w:val="6"/>
    <w:rsid w:val="001A38E1"/>
    <w:rPr>
      <w:rFonts w:eastAsiaTheme="minorEastAsia"/>
      <w:bCs/>
      <w:kern w:val="2"/>
      <w:sz w:val="20"/>
      <w:szCs w:val="20"/>
      <w:lang w:val="en-US" w:eastAsia="ko-KR"/>
    </w:rPr>
  </w:style>
  <w:style w:type="character" w:customStyle="1" w:styleId="50">
    <w:name w:val="Заголовок 5 Знак"/>
    <w:basedOn w:val="a0"/>
    <w:link w:val="5"/>
    <w:uiPriority w:val="7"/>
    <w:rsid w:val="001A38E1"/>
    <w:rPr>
      <w:rFonts w:ascii="Times New Roman" w:eastAsiaTheme="majorEastAsia" w:hAnsi="Times New Roman" w:cstheme="majorBidi"/>
      <w:kern w:val="2"/>
      <w:sz w:val="24"/>
      <w:szCs w:val="20"/>
      <w:lang w:val="en-US" w:eastAsia="ko-KR"/>
    </w:rPr>
  </w:style>
  <w:style w:type="character" w:customStyle="1" w:styleId="60">
    <w:name w:val="Заголовок 6 Знак"/>
    <w:basedOn w:val="a0"/>
    <w:link w:val="6"/>
    <w:uiPriority w:val="8"/>
    <w:rsid w:val="001A38E1"/>
    <w:rPr>
      <w:rFonts w:ascii="Times New Roman" w:eastAsiaTheme="minorEastAsia" w:hAnsi="Times New Roman"/>
      <w:bCs/>
      <w:kern w:val="2"/>
      <w:sz w:val="24"/>
      <w:szCs w:val="20"/>
      <w:lang w:val="en-US" w:eastAsia="ko-KR"/>
    </w:rPr>
  </w:style>
  <w:style w:type="character" w:customStyle="1" w:styleId="70">
    <w:name w:val="Заголовок 7 Знак"/>
    <w:basedOn w:val="a0"/>
    <w:link w:val="7"/>
    <w:uiPriority w:val="9"/>
    <w:rsid w:val="001A38E1"/>
    <w:rPr>
      <w:rFonts w:ascii="Times New Roman" w:eastAsiaTheme="minorEastAsia" w:hAnsi="Times New Roman"/>
      <w:kern w:val="2"/>
      <w:sz w:val="24"/>
      <w:szCs w:val="20"/>
      <w:lang w:val="en-US" w:eastAsia="ko-KR"/>
    </w:rPr>
  </w:style>
  <w:style w:type="character" w:customStyle="1" w:styleId="80">
    <w:name w:val="Заголовок 8 Знак"/>
    <w:basedOn w:val="a0"/>
    <w:link w:val="8"/>
    <w:uiPriority w:val="10"/>
    <w:rsid w:val="001A38E1"/>
    <w:rPr>
      <w:rFonts w:ascii="Times New Roman" w:eastAsiaTheme="minorEastAsia" w:hAnsi="Times New Roman"/>
      <w:kern w:val="2"/>
      <w:sz w:val="24"/>
      <w:szCs w:val="20"/>
      <w:lang w:val="en-US" w:eastAsia="ko-KR"/>
    </w:rPr>
  </w:style>
  <w:style w:type="character" w:customStyle="1" w:styleId="90">
    <w:name w:val="Заголовок 9 Знак"/>
    <w:basedOn w:val="a0"/>
    <w:link w:val="9"/>
    <w:uiPriority w:val="10"/>
    <w:rsid w:val="001A38E1"/>
    <w:rPr>
      <w:rFonts w:eastAsiaTheme="minorEastAsia"/>
      <w:kern w:val="2"/>
      <w:sz w:val="20"/>
      <w:szCs w:val="20"/>
      <w:lang w:val="en-US" w:eastAsia="ko-KR"/>
    </w:rPr>
  </w:style>
  <w:style w:type="table" w:styleId="a3">
    <w:name w:val="Table Grid"/>
    <w:basedOn w:val="a1"/>
    <w:uiPriority w:val="59"/>
    <w:rsid w:val="001A38E1"/>
    <w:pPr>
      <w:spacing w:after="0" w:line="240" w:lineRule="auto"/>
      <w:jc w:val="both"/>
    </w:pPr>
    <w:rPr>
      <w:rFonts w:eastAsiaTheme="minorEastAsia"/>
      <w:kern w:val="2"/>
      <w:sz w:val="20"/>
      <w:szCs w:val="20"/>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A38E1"/>
    <w:pPr>
      <w:spacing w:after="0" w:line="240" w:lineRule="auto"/>
      <w:ind w:leftChars="400" w:left="800"/>
    </w:pPr>
    <w:rPr>
      <w:szCs w:val="22"/>
    </w:rPr>
  </w:style>
  <w:style w:type="paragraph" w:styleId="a5">
    <w:name w:val="Balloon Text"/>
    <w:basedOn w:val="a"/>
    <w:link w:val="a6"/>
    <w:uiPriority w:val="99"/>
    <w:semiHidden/>
    <w:unhideWhenUsed/>
    <w:rsid w:val="001A38E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A38E1"/>
    <w:rPr>
      <w:rFonts w:ascii="Tahoma" w:eastAsiaTheme="minorEastAsia" w:hAnsi="Tahoma" w:cs="Tahoma"/>
      <w:kern w:val="2"/>
      <w:sz w:val="16"/>
      <w:szCs w:val="16"/>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1150</Words>
  <Characters>6559</Characters>
  <Application>Microsoft Office Word</Application>
  <DocSecurity>0</DocSecurity>
  <Lines>54</Lines>
  <Paragraphs>15</Paragraphs>
  <ScaleCrop>false</ScaleCrop>
  <Company>SPecialiST RePack</Company>
  <LinksUpToDate>false</LinksUpToDate>
  <CharactersWithSpaces>7694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Kenjatoy</dc:creator>
  <cp:keywords/>
  <dc:description/>
  <cp:lastModifiedBy>Kenjatoy</cp:lastModifiedBy>
  <cp:revision>2</cp:revision>
  <dcterms:created xsi:type="dcterms:W3CDTF">2023-01-11T06:06:00Z</dcterms:created>
  <dcterms:modified xsi:type="dcterms:W3CDTF">2023-01-11T06:06:00Z</dcterms:modified>
</cp:coreProperties>
</file>