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41" w:rsidRPr="00CE1E2A" w:rsidRDefault="00CD6441" w:rsidP="00D60308">
      <w:pPr>
        <w:pStyle w:val="2"/>
        <w:numPr>
          <w:ilvl w:val="0"/>
          <w:numId w:val="0"/>
        </w:numPr>
        <w:ind w:left="936"/>
      </w:pPr>
      <w:bookmarkStart w:id="0" w:name="_Toc513463608"/>
      <w:bookmarkStart w:id="1" w:name="_Toc516692389"/>
      <w:proofErr w:type="spellStart"/>
      <w:r w:rsidRPr="00CE1E2A">
        <w:t>Kontur</w:t>
      </w:r>
      <w:proofErr w:type="spellEnd"/>
      <w:r w:rsidRPr="00CE1E2A">
        <w:t xml:space="preserve"> </w:t>
      </w:r>
      <w:proofErr w:type="spellStart"/>
      <w:r w:rsidRPr="00CE1E2A">
        <w:t>toklar</w:t>
      </w:r>
      <w:proofErr w:type="spellEnd"/>
      <w:r w:rsidRPr="00CE1E2A">
        <w:t xml:space="preserve"> </w:t>
      </w:r>
      <w:proofErr w:type="spellStart"/>
      <w:r w:rsidRPr="00CE1E2A">
        <w:t>usuli</w:t>
      </w:r>
      <w:bookmarkEnd w:id="0"/>
      <w:bookmarkEnd w:id="1"/>
      <w:proofErr w:type="spellEnd"/>
      <w:r w:rsidRPr="00CE1E2A">
        <w:t xml:space="preserve"> </w:t>
      </w:r>
    </w:p>
    <w:p w:rsidR="00CD6441" w:rsidRPr="00CE1E2A" w:rsidRDefault="00CD6441" w:rsidP="00D60308">
      <w:pPr>
        <w:pStyle w:val="3"/>
        <w:numPr>
          <w:ilvl w:val="0"/>
          <w:numId w:val="0"/>
        </w:numPr>
        <w:ind w:left="823"/>
      </w:pPr>
      <w:bookmarkStart w:id="2" w:name="_Toc516692390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CD6441" w:rsidRPr="00CE1E2A" w:rsidRDefault="00CD6441" w:rsidP="00CD6441">
      <w:pPr>
        <w:pStyle w:val="a4"/>
        <w:numPr>
          <w:ilvl w:val="0"/>
          <w:numId w:val="2"/>
        </w:numPr>
        <w:ind w:leftChars="0"/>
        <w:rPr>
          <w:rFonts w:eastAsiaTheme="minorHAnsi"/>
          <w:szCs w:val="20"/>
        </w:rPr>
      </w:pPr>
      <w:proofErr w:type="spellStart"/>
      <w:r w:rsidRPr="00CE1E2A">
        <w:rPr>
          <w:rFonts w:eastAsiaTheme="minorHAnsi" w:cs="Times New Roman"/>
          <w:szCs w:val="20"/>
        </w:rPr>
        <w:t>Konturdagi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toklarni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tenglama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orqali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hisoblash</w:t>
      </w:r>
      <w:proofErr w:type="spellEnd"/>
    </w:p>
    <w:p w:rsidR="00CD6441" w:rsidRPr="00CE1E2A" w:rsidRDefault="00CD6441" w:rsidP="00D60308">
      <w:pPr>
        <w:pStyle w:val="3"/>
        <w:numPr>
          <w:ilvl w:val="0"/>
          <w:numId w:val="0"/>
        </w:numPr>
        <w:ind w:left="823"/>
      </w:pPr>
      <w:bookmarkStart w:id="3" w:name="_Toc513463610"/>
      <w:bookmarkStart w:id="4" w:name="_Toc516692391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bookmarkEnd w:id="4"/>
      <w:proofErr w:type="spellEnd"/>
      <w:r w:rsidRPr="00CE1E2A">
        <w:t xml:space="preserve"> </w:t>
      </w:r>
    </w:p>
    <w:p w:rsidR="00CD6441" w:rsidRPr="00CE1E2A" w:rsidRDefault="00CD6441" w:rsidP="00CD6441">
      <w:pPr>
        <w:ind w:firstLine="426"/>
        <w:rPr>
          <w:rFonts w:eastAsiaTheme="minorHAnsi"/>
        </w:rPr>
      </w:pPr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usulda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bog'liq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bo'lmagan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mustaqil</w:t>
      </w:r>
      <w:proofErr w:type="spellEnd"/>
      <w:r w:rsidRPr="00CE1E2A">
        <w:rPr>
          <w:rFonts w:eastAsiaTheme="minorHAnsi" w:cs="Times New Roman"/>
        </w:rPr>
        <w:t xml:space="preserve">) </w:t>
      </w:r>
      <w:proofErr w:type="spellStart"/>
      <w:r w:rsidRPr="00CE1E2A">
        <w:rPr>
          <w:rFonts w:eastAsiaTheme="minorHAnsi" w:cs="Times New Roman"/>
        </w:rPr>
        <w:t>konturdan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yagona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o'tadi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faraz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qilinadi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toklari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aniqlanadi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usuli-Kirxgofning</w:t>
      </w:r>
      <w:proofErr w:type="spellEnd"/>
      <w:r w:rsidRPr="00CE1E2A">
        <w:rPr>
          <w:rFonts w:eastAsiaTheme="minorHAnsi" w:cs="Times New Roman"/>
        </w:rPr>
        <w:t xml:space="preserve">  2-qonuniga  </w:t>
      </w:r>
      <w:proofErr w:type="spellStart"/>
      <w:r w:rsidRPr="00CE1E2A">
        <w:rPr>
          <w:rFonts w:eastAsiaTheme="minorHAnsi" w:cs="Times New Roman"/>
        </w:rPr>
        <w:t>asoslanadi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sistemasi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yechilib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noma'lum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shoxobchalardagi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haqiqiy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aniqlanadi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Shunday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qilib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usuli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asosida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tuzilgan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tenglamalarda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noma'lumlar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bog'liq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bo'lmagan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soniga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zanjir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usulda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hisoblanganda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Kirxgof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tenglamalari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usuliga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</w:p>
    <w:p w:rsidR="00CD6441" w:rsidRPr="00CE1E2A" w:rsidRDefault="00CD6441" w:rsidP="00CD6441">
      <w:pPr>
        <w:rPr>
          <w:rFonts w:eastAsiaTheme="minorHAnsi"/>
        </w:rPr>
      </w:pPr>
    </w:p>
    <w:tbl>
      <w:tblPr>
        <w:tblStyle w:val="a3"/>
        <w:tblpPr w:leftFromText="180" w:rightFromText="180" w:vertAnchor="text" w:horzAnchor="page" w:tblpX="5945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CD6441" w:rsidRPr="00CE1E2A" w:rsidTr="00835497">
        <w:trPr>
          <w:trHeight w:val="3003"/>
        </w:trPr>
        <w:tc>
          <w:tcPr>
            <w:tcW w:w="4952" w:type="dxa"/>
          </w:tcPr>
          <w:p w:rsidR="00CD6441" w:rsidRPr="00CE1E2A" w:rsidRDefault="00CD6441" w:rsidP="00835497">
            <w:pPr>
              <w:rPr>
                <w:rFonts w:eastAsiaTheme="minorHAnsi" w:cs="Times New Roman"/>
              </w:rPr>
            </w:pPr>
            <w:proofErr w:type="spellStart"/>
            <w:proofErr w:type="gramStart"/>
            <w:r w:rsidRPr="00CE1E2A">
              <w:rPr>
                <w:rFonts w:eastAsiaTheme="minorHAnsi" w:cs="Times New Roman"/>
              </w:rPr>
              <w:t>va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ularni</w:t>
            </w:r>
            <w:proofErr w:type="spellEnd"/>
            <w:proofErr w:type="gram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yechishga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sarf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bo'uladigan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vaqt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kam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bo'ladi</w:t>
            </w:r>
            <w:proofErr w:type="spellEnd"/>
            <w:r w:rsidRPr="00CE1E2A">
              <w:rPr>
                <w:rFonts w:eastAsiaTheme="minorHAnsi" w:cs="Times New Roman"/>
              </w:rPr>
              <w:t xml:space="preserve">. </w:t>
            </w:r>
            <w:proofErr w:type="spellStart"/>
            <w:r w:rsidRPr="00CE1E2A">
              <w:rPr>
                <w:rFonts w:eastAsiaTheme="minorHAnsi" w:cs="Times New Roman"/>
              </w:rPr>
              <w:t>Kontur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toklar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usuli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ko'pincha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murakkab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zanjirdagi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mustaqil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</w:p>
          <w:p w:rsidR="00CD6441" w:rsidRPr="00CE1E2A" w:rsidRDefault="00CD6441" w:rsidP="00835497">
            <w:pPr>
              <w:rPr>
                <w:rFonts w:eastAsiaTheme="minorHAnsi" w:cs="Times New Roman"/>
              </w:rPr>
            </w:pPr>
            <w:proofErr w:type="spellStart"/>
            <w:proofErr w:type="gramStart"/>
            <w:r w:rsidRPr="00CE1E2A">
              <w:rPr>
                <w:rFonts w:eastAsiaTheme="minorHAnsi" w:cs="Times New Roman"/>
              </w:rPr>
              <w:t>konturlar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soni</w:t>
            </w:r>
            <w:proofErr w:type="spellEnd"/>
            <w:proofErr w:type="gram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tugunlar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sonidan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kam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bo'lganda</w:t>
            </w:r>
            <w:proofErr w:type="spellEnd"/>
            <w:r w:rsidRPr="00CE1E2A">
              <w:rPr>
                <w:rFonts w:eastAsiaTheme="minorHAnsi" w:cs="Times New Roman"/>
              </w:rPr>
              <w:t xml:space="preserve"> qo'llaniladi.7-rasmda  </w:t>
            </w:r>
            <w:proofErr w:type="spellStart"/>
            <w:r w:rsidRPr="00CE1E2A">
              <w:rPr>
                <w:rFonts w:eastAsiaTheme="minorHAnsi" w:cs="Times New Roman"/>
              </w:rPr>
              <w:t>keltirgan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sxema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uchun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tenglamalarni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  <w:proofErr w:type="spellStart"/>
            <w:r w:rsidRPr="00CE1E2A">
              <w:rPr>
                <w:rFonts w:eastAsiaTheme="minorHAnsi" w:cs="Times New Roman"/>
              </w:rPr>
              <w:t>tuzamiz</w:t>
            </w:r>
            <w:proofErr w:type="spellEnd"/>
            <w:r w:rsidRPr="00CE1E2A">
              <w:rPr>
                <w:rFonts w:eastAsiaTheme="minorHAnsi" w:cs="Times New Roman"/>
              </w:rPr>
              <w:t xml:space="preserve">. Bu </w:t>
            </w:r>
            <w:proofErr w:type="spellStart"/>
            <w:r w:rsidRPr="00CE1E2A">
              <w:rPr>
                <w:rFonts w:eastAsiaTheme="minorHAnsi" w:cs="Times New Roman"/>
              </w:rPr>
              <w:t>sxemada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ikkita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bog'liq</w:t>
            </w:r>
            <w:proofErr w:type="spellEnd"/>
            <w:r w:rsidRPr="00CE1E2A">
              <w:rPr>
                <w:rFonts w:eastAsiaTheme="minorHAnsi" w:cs="Times New Roman"/>
              </w:rPr>
              <w:t xml:space="preserve"> </w:t>
            </w:r>
          </w:p>
          <w:p w:rsidR="00CD6441" w:rsidRPr="00CE1E2A" w:rsidRDefault="00CD6441" w:rsidP="00835497">
            <w:pPr>
              <w:rPr>
                <w:rFonts w:eastAsiaTheme="minorHAnsi" w:cs="Times New Roman"/>
              </w:rPr>
            </w:pPr>
            <w:proofErr w:type="spellStart"/>
            <w:proofErr w:type="gramStart"/>
            <w:r w:rsidRPr="00CE1E2A">
              <w:rPr>
                <w:rFonts w:eastAsiaTheme="minorHAnsi" w:cs="Times New Roman"/>
              </w:rPr>
              <w:t>bo'lmagan</w:t>
            </w:r>
            <w:proofErr w:type="spell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kontur</w:t>
            </w:r>
            <w:proofErr w:type="spellEnd"/>
            <w:proofErr w:type="gramEnd"/>
            <w:r w:rsidRPr="00CE1E2A">
              <w:rPr>
                <w:rFonts w:eastAsiaTheme="minorHAnsi" w:cs="Times New Roman"/>
              </w:rPr>
              <w:t xml:space="preserve">  </w:t>
            </w:r>
            <w:proofErr w:type="spellStart"/>
            <w:r w:rsidRPr="00CE1E2A">
              <w:rPr>
                <w:rFonts w:eastAsiaTheme="minorHAnsi" w:cs="Times New Roman"/>
              </w:rPr>
              <w:t>mavjud</w:t>
            </w:r>
            <w:proofErr w:type="spellEnd"/>
            <w:r w:rsidRPr="00CE1E2A">
              <w:rPr>
                <w:rFonts w:eastAsiaTheme="minorHAnsi" w:cs="Times New Roman"/>
              </w:rPr>
              <w:t>.  Bu</w:t>
            </w:r>
          </w:p>
        </w:tc>
      </w:tr>
    </w:tbl>
    <w:p w:rsidR="00CD6441" w:rsidRPr="00CE1E2A" w:rsidRDefault="00CD6441" w:rsidP="00CD6441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18333639" wp14:editId="7FB3E266">
            <wp:extent cx="2800350" cy="2068195"/>
            <wp:effectExtent l="19050" t="0" r="0" b="0"/>
            <wp:docPr id="7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459" t="54449" r="48810" b="2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konturlardan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shoxobchalardagi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aniqlash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mumkin.Faraz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qilaylik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sxemaning</w:t>
      </w:r>
      <w:proofErr w:type="spellEnd"/>
      <w:r w:rsidRPr="00CE1E2A">
        <w:rPr>
          <w:rFonts w:eastAsiaTheme="minorHAnsi" w:cs="Times New Roman"/>
        </w:rPr>
        <w:t xml:space="preserve">  chap  </w:t>
      </w:r>
      <w:proofErr w:type="spellStart"/>
      <w:r w:rsidRPr="00CE1E2A">
        <w:rPr>
          <w:rFonts w:eastAsiaTheme="minorHAnsi" w:cs="Times New Roman"/>
        </w:rPr>
        <w:t>konturida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soat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mili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harakati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yo'nalishida</w:t>
      </w:r>
      <w:proofErr w:type="spell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o'ngdagi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o'tmoqda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Kirxgofning</w:t>
      </w:r>
      <w:proofErr w:type="spellEnd"/>
      <w:r w:rsidRPr="00CE1E2A">
        <w:rPr>
          <w:rFonts w:eastAsiaTheme="minorHAnsi" w:cs="Times New Roman"/>
        </w:rPr>
        <w:t xml:space="preserve">  2-qonuniga </w:t>
      </w:r>
      <w:proofErr w:type="spellStart"/>
      <w:r w:rsidRPr="00CE1E2A">
        <w:rPr>
          <w:rFonts w:eastAsiaTheme="minorHAnsi" w:cs="Times New Roman"/>
        </w:rPr>
        <w:t>asoslanib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tuzamiz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 R5 </w:t>
      </w:r>
      <w:proofErr w:type="spellStart"/>
      <w:r w:rsidRPr="00CE1E2A">
        <w:rPr>
          <w:rFonts w:eastAsiaTheme="minorHAnsi" w:cs="Times New Roman"/>
        </w:rPr>
        <w:t>qarshilikli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shoxobchadan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ikkala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ayirmasi</w:t>
      </w:r>
      <w:proofErr w:type="spellEnd"/>
      <w:r w:rsidRPr="00CE1E2A">
        <w:rPr>
          <w:rFonts w:eastAsiaTheme="minorHAnsi" w:cs="Times New Roman"/>
        </w:rPr>
        <w:t xml:space="preserve">  (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yig'indisi</w:t>
      </w:r>
      <w:proofErr w:type="spellEnd"/>
      <w:r w:rsidRPr="00CE1E2A">
        <w:rPr>
          <w:rFonts w:eastAsiaTheme="minorHAnsi" w:cs="Times New Roman"/>
        </w:rPr>
        <w:t xml:space="preserve">)  </w:t>
      </w:r>
      <w:proofErr w:type="spellStart"/>
      <w:r w:rsidRPr="00CE1E2A">
        <w:rPr>
          <w:rFonts w:eastAsiaTheme="minorHAnsi" w:cs="Times New Roman"/>
        </w:rPr>
        <w:t>o'tishi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Bunday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yondosh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deyiladi.Yondosh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shoxobchalardagi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haqiqiy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aniqlash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albatta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e'tiborga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olinishi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Konturlarni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aylanib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yo'nalishini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soat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bo'yicha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olamiz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1-kontur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>:</w:t>
      </w:r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(R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)I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+ 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 xml:space="preserve"> (I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-I</w:t>
      </w:r>
      <w:r w:rsidRPr="00CE1E2A">
        <w:rPr>
          <w:rFonts w:eastAsiaTheme="minorHAnsi" w:cs="Times New Roman"/>
          <w:vertAlign w:val="subscript"/>
        </w:rPr>
        <w:t>22</w:t>
      </w:r>
      <w:proofErr w:type="gramStart"/>
      <w:r w:rsidRPr="00CE1E2A">
        <w:rPr>
          <w:rFonts w:eastAsiaTheme="minorHAnsi" w:cs="Times New Roman"/>
        </w:rPr>
        <w:t>)=</w:t>
      </w:r>
      <w:proofErr w:type="gramEnd"/>
      <w:r w:rsidRPr="00CE1E2A">
        <w:rPr>
          <w:rFonts w:eastAsiaTheme="minorHAnsi" w:cs="Times New Roman"/>
        </w:rPr>
        <w:t>E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+E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(R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)I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– 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= E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</w:t>
      </w:r>
      <w:proofErr w:type="gramStart"/>
      <w:r w:rsidRPr="00CE1E2A">
        <w:rPr>
          <w:rFonts w:eastAsiaTheme="minorHAnsi" w:cs="Times New Roman"/>
        </w:rPr>
        <w:t>E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 xml:space="preserve"> .</w:t>
      </w:r>
      <w:proofErr w:type="gramEnd"/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 – </w:t>
      </w:r>
      <w:proofErr w:type="spellStart"/>
      <w:proofErr w:type="gramStart"/>
      <w:r w:rsidRPr="00CE1E2A">
        <w:rPr>
          <w:rFonts w:eastAsiaTheme="minorHAnsi" w:cs="Times New Roman"/>
        </w:rPr>
        <w:t>kontur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:</w:t>
      </w:r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(</w:t>
      </w:r>
      <w:proofErr w:type="gramEnd"/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) +(R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>)I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=-E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 xml:space="preserve"> – E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-R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</w:t>
      </w:r>
      <w:proofErr w:type="gramStart"/>
      <w:r w:rsidRPr="00CE1E2A">
        <w:rPr>
          <w:rFonts w:eastAsiaTheme="minorHAnsi" w:cs="Times New Roman"/>
        </w:rPr>
        <w:t>+(</w:t>
      </w:r>
      <w:proofErr w:type="gramEnd"/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)I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=-E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 xml:space="preserve"> – E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 xml:space="preserve"> .</w:t>
      </w:r>
    </w:p>
    <w:p w:rsidR="00CD6441" w:rsidRPr="00CE1E2A" w:rsidRDefault="00CD6441" w:rsidP="00CD6441">
      <w:pPr>
        <w:ind w:left="284" w:firstLine="424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tenglamada</w:t>
      </w:r>
      <w:proofErr w:type="spell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11</w:t>
      </w:r>
      <w:proofErr w:type="gramEnd"/>
      <w:r w:rsidRPr="00CE1E2A">
        <w:rPr>
          <w:rFonts w:eastAsiaTheme="minorHAnsi" w:cs="Times New Roman"/>
          <w:vertAlign w:val="subscript"/>
        </w:rPr>
        <w:t xml:space="preserve"> </w:t>
      </w:r>
      <w:proofErr w:type="spellStart"/>
      <w:r w:rsidRPr="00CE1E2A">
        <w:rPr>
          <w:rFonts w:eastAsiaTheme="minorHAnsi" w:cs="Times New Roman"/>
        </w:rPr>
        <w:t>oldidagi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koeffitsiyent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tegishli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xususiy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yig'indisidir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R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bilan </w:t>
      </w:r>
      <w:proofErr w:type="spellStart"/>
      <w:r w:rsidRPr="00CE1E2A">
        <w:rPr>
          <w:rFonts w:eastAsiaTheme="minorHAnsi" w:cs="Times New Roman"/>
        </w:rPr>
        <w:t>belgilaymiz</w:t>
      </w:r>
      <w:proofErr w:type="spellEnd"/>
      <w:r w:rsidRPr="00CE1E2A">
        <w:rPr>
          <w:rFonts w:eastAsiaTheme="minorHAnsi" w:cs="Times New Roman"/>
        </w:rPr>
        <w:t>, 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oldidagi </w:t>
      </w:r>
      <w:proofErr w:type="spellStart"/>
      <w:r w:rsidRPr="00CE1E2A">
        <w:rPr>
          <w:rFonts w:eastAsiaTheme="minorHAnsi" w:cs="Times New Roman"/>
        </w:rPr>
        <w:t>koeffitsiyent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esakonturlar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orasidagi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R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 xml:space="preserve">bilan  </w:t>
      </w:r>
      <w:proofErr w:type="spellStart"/>
      <w:r w:rsidRPr="00CE1E2A">
        <w:rPr>
          <w:rFonts w:eastAsiaTheme="minorHAnsi" w:cs="Times New Roman"/>
        </w:rPr>
        <w:t>belgilaymiz</w:t>
      </w:r>
      <w:proofErr w:type="spellEnd"/>
      <w:r w:rsidRPr="00CE1E2A">
        <w:rPr>
          <w:rFonts w:eastAsiaTheme="minorHAnsi" w:cs="Times New Roman"/>
        </w:rPr>
        <w:t xml:space="preserve">.    </w:t>
      </w:r>
      <w:proofErr w:type="spellStart"/>
      <w:proofErr w:type="gramStart"/>
      <w:r w:rsidRPr="00CE1E2A">
        <w:rPr>
          <w:rFonts w:eastAsiaTheme="minorHAnsi" w:cs="Times New Roman"/>
        </w:rPr>
        <w:t>tenglamada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proofErr w:type="gram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oldidagi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koeffitsiyentni</w:t>
      </w:r>
      <w:proofErr w:type="spellEnd"/>
      <w:r w:rsidRPr="00CE1E2A">
        <w:rPr>
          <w:rFonts w:eastAsiaTheme="minorHAnsi" w:cs="Times New Roman"/>
        </w:rPr>
        <w:t xml:space="preserve"> R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>,  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oldidagi </w:t>
      </w:r>
      <w:proofErr w:type="spellStart"/>
      <w:r w:rsidRPr="00CE1E2A">
        <w:rPr>
          <w:rFonts w:eastAsiaTheme="minorHAnsi" w:cs="Times New Roman"/>
        </w:rPr>
        <w:t>koeffitsiyentni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 R</w:t>
      </w:r>
      <w:r w:rsidRPr="00CE1E2A">
        <w:rPr>
          <w:rFonts w:eastAsiaTheme="minorHAnsi" w:cs="Times New Roman"/>
          <w:vertAlign w:val="subscript"/>
        </w:rPr>
        <w:t xml:space="preserve">22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belgilaymiz</w:t>
      </w:r>
      <w:proofErr w:type="spellEnd"/>
      <w:r w:rsidRPr="00CE1E2A">
        <w:rPr>
          <w:rFonts w:eastAsiaTheme="minorHAnsi" w:cs="Times New Roman"/>
        </w:rPr>
        <w:t>.  R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,  R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-</w:t>
      </w:r>
      <w:proofErr w:type="spellStart"/>
      <w:r w:rsidRPr="00CE1E2A">
        <w:rPr>
          <w:rFonts w:eastAsiaTheme="minorHAnsi" w:cs="Times New Roman"/>
        </w:rPr>
        <w:t>tegishli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konturlarning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xususiy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qarshiliklari</w:t>
      </w:r>
      <w:proofErr w:type="spellEnd"/>
      <w:r w:rsidRPr="00CE1E2A">
        <w:rPr>
          <w:rFonts w:eastAsiaTheme="minorHAnsi" w:cs="Times New Roman"/>
        </w:rPr>
        <w:t>,  R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>=R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konturlararo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qarshiliklar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deyiladi</w:t>
      </w:r>
      <w:proofErr w:type="spellEnd"/>
      <w:r w:rsidRPr="00CE1E2A">
        <w:rPr>
          <w:rFonts w:eastAsiaTheme="minorHAnsi" w:cs="Times New Roman"/>
        </w:rPr>
        <w:t xml:space="preserve">. 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 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tomonini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mos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ravishda</w:t>
      </w:r>
      <w:proofErr w:type="spellEnd"/>
      <w:r w:rsidRPr="00CE1E2A">
        <w:rPr>
          <w:rFonts w:eastAsiaTheme="minorHAnsi" w:cs="Times New Roman"/>
        </w:rPr>
        <w:t xml:space="preserve">  E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va  E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belgilaymiz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 E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,E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-mos  </w:t>
      </w:r>
      <w:proofErr w:type="spellStart"/>
      <w:r w:rsidRPr="00CE1E2A">
        <w:rPr>
          <w:rFonts w:eastAsiaTheme="minorHAnsi" w:cs="Times New Roman"/>
        </w:rPr>
        <w:t>ravishda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EYuK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algebraik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yig'indisi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EYuK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aylanib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chiqish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musbat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ishora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aks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holda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manfiy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ishora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olinadi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gramStart"/>
      <w:r w:rsidRPr="00CE1E2A">
        <w:rPr>
          <w:rFonts w:eastAsiaTheme="minorHAnsi" w:cs="Times New Roman"/>
        </w:rPr>
        <w:t xml:space="preserve">Bu  </w:t>
      </w:r>
      <w:proofErr w:type="spellStart"/>
      <w:r w:rsidRPr="00CE1E2A">
        <w:rPr>
          <w:rFonts w:eastAsiaTheme="minorHAnsi" w:cs="Times New Roman"/>
        </w:rPr>
        <w:t>holda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yuqoridagi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tenglamalarni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shaklda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yozish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:</w:t>
      </w:r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+R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=</w:t>
      </w:r>
      <w:proofErr w:type="gramStart"/>
      <w:r w:rsidRPr="00CE1E2A">
        <w:rPr>
          <w:rFonts w:eastAsiaTheme="minorHAnsi" w:cs="Times New Roman"/>
        </w:rPr>
        <w:t>E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,</w:t>
      </w:r>
      <w:proofErr w:type="gramEnd"/>
      <w:r w:rsidRPr="00CE1E2A">
        <w:rPr>
          <w:rFonts w:eastAsiaTheme="minorHAnsi" w:cs="Times New Roman"/>
        </w:rPr>
        <w:t xml:space="preserve"> R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 xml:space="preserve"> +R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=E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,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yerda</w:t>
      </w:r>
      <w:proofErr w:type="spellEnd"/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=R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2</w:t>
      </w:r>
      <w:r w:rsidRPr="00CE1E2A">
        <w:rPr>
          <w:rFonts w:eastAsiaTheme="minorHAnsi" w:cs="Times New Roman"/>
        </w:rPr>
        <w:t>+</w:t>
      </w:r>
      <w:proofErr w:type="gramStart"/>
      <w:r w:rsidRPr="00CE1E2A">
        <w:rPr>
          <w:rFonts w:eastAsiaTheme="minorHAnsi" w:cs="Times New Roman"/>
        </w:rPr>
        <w:t>R</w:t>
      </w:r>
      <w:r w:rsidRPr="00CE1E2A">
        <w:rPr>
          <w:rFonts w:eastAsiaTheme="minorHAnsi" w:cs="Times New Roman"/>
          <w:vertAlign w:val="subscript"/>
        </w:rPr>
        <w:t xml:space="preserve">5 </w:t>
      </w:r>
      <w:r w:rsidRPr="00CE1E2A">
        <w:rPr>
          <w:rFonts w:eastAsiaTheme="minorHAnsi" w:cs="Times New Roman"/>
        </w:rPr>
        <w:t>;</w:t>
      </w:r>
      <w:proofErr w:type="gramEnd"/>
      <w:r w:rsidRPr="00CE1E2A">
        <w:rPr>
          <w:rFonts w:eastAsiaTheme="minorHAnsi" w:cs="Times New Roman"/>
        </w:rPr>
        <w:t xml:space="preserve">  R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=R</w:t>
      </w:r>
      <w:r w:rsidRPr="00CE1E2A">
        <w:rPr>
          <w:rFonts w:eastAsiaTheme="minorHAnsi" w:cs="Times New Roman"/>
          <w:vertAlign w:val="subscript"/>
        </w:rPr>
        <w:t>3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>+R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;  R</w:t>
      </w:r>
      <w:r w:rsidRPr="00CE1E2A">
        <w:rPr>
          <w:rFonts w:eastAsiaTheme="minorHAnsi" w:cs="Times New Roman"/>
          <w:vertAlign w:val="subscript"/>
        </w:rPr>
        <w:t>12</w:t>
      </w:r>
      <w:r w:rsidRPr="00CE1E2A">
        <w:rPr>
          <w:rFonts w:eastAsiaTheme="minorHAnsi" w:cs="Times New Roman"/>
        </w:rPr>
        <w:t>=R</w:t>
      </w:r>
      <w:r w:rsidRPr="00CE1E2A">
        <w:rPr>
          <w:rFonts w:eastAsiaTheme="minorHAnsi" w:cs="Times New Roman"/>
          <w:vertAlign w:val="subscript"/>
        </w:rPr>
        <w:t>21</w:t>
      </w:r>
      <w:r w:rsidRPr="00CE1E2A">
        <w:rPr>
          <w:rFonts w:eastAsiaTheme="minorHAnsi" w:cs="Times New Roman"/>
        </w:rPr>
        <w:t>=-R</w:t>
      </w:r>
      <w:r w:rsidRPr="00CE1E2A">
        <w:rPr>
          <w:rFonts w:eastAsiaTheme="minorHAnsi" w:cs="Times New Roman"/>
          <w:vertAlign w:val="subscript"/>
        </w:rPr>
        <w:t>5</w:t>
      </w:r>
    </w:p>
    <w:p w:rsidR="00CD6441" w:rsidRPr="00CE1E2A" w:rsidRDefault="00CD6441" w:rsidP="00CD6441">
      <w:pPr>
        <w:ind w:left="284"/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lastRenderedPageBreak/>
        <w:t>E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=E</w:t>
      </w:r>
      <w:r w:rsidRPr="00CE1E2A">
        <w:rPr>
          <w:rFonts w:eastAsiaTheme="minorHAnsi" w:cs="Times New Roman"/>
          <w:vertAlign w:val="subscript"/>
        </w:rPr>
        <w:t>1</w:t>
      </w:r>
      <w:r w:rsidRPr="00CE1E2A">
        <w:rPr>
          <w:rFonts w:eastAsiaTheme="minorHAnsi" w:cs="Times New Roman"/>
        </w:rPr>
        <w:t>+E</w:t>
      </w:r>
      <w:r w:rsidRPr="00CE1E2A">
        <w:rPr>
          <w:rFonts w:eastAsiaTheme="minorHAnsi" w:cs="Times New Roman"/>
          <w:vertAlign w:val="subscript"/>
        </w:rPr>
        <w:t>5</w:t>
      </w:r>
      <w:r w:rsidRPr="00CE1E2A">
        <w:rPr>
          <w:rFonts w:eastAsiaTheme="minorHAnsi" w:cs="Times New Roman"/>
        </w:rPr>
        <w:t>; E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>=-E</w:t>
      </w:r>
      <w:r w:rsidRPr="00CE1E2A">
        <w:rPr>
          <w:rFonts w:eastAsiaTheme="minorHAnsi" w:cs="Times New Roman"/>
          <w:vertAlign w:val="subscript"/>
        </w:rPr>
        <w:t>4</w:t>
      </w:r>
      <w:r w:rsidRPr="00CE1E2A">
        <w:rPr>
          <w:rFonts w:eastAsiaTheme="minorHAnsi" w:cs="Times New Roman"/>
        </w:rPr>
        <w:t xml:space="preserve"> – E</w:t>
      </w:r>
      <w:r w:rsidRPr="00CE1E2A">
        <w:rPr>
          <w:rFonts w:eastAsiaTheme="minorHAnsi" w:cs="Times New Roman"/>
          <w:vertAlign w:val="subscript"/>
        </w:rPr>
        <w:t>5</w:t>
      </w:r>
    </w:p>
    <w:p w:rsidR="00CD6441" w:rsidRPr="00CE1E2A" w:rsidRDefault="00CD6441" w:rsidP="00CD6441">
      <w:pPr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 xml:space="preserve">Agar  </w:t>
      </w:r>
      <w:proofErr w:type="spellStart"/>
      <w:r w:rsidRPr="00CE1E2A">
        <w:rPr>
          <w:rFonts w:eastAsiaTheme="minorHAnsi" w:cs="Times New Roman"/>
        </w:rPr>
        <w:t>sxemada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mustaqil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soni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ikkitadan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ko'p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masalan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, u </w:t>
      </w:r>
      <w:proofErr w:type="spellStart"/>
      <w:r w:rsidRPr="00CE1E2A">
        <w:rPr>
          <w:rFonts w:eastAsiaTheme="minorHAnsi" w:cs="Times New Roman"/>
        </w:rPr>
        <w:t>holda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sistemasi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shaklda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yoziladi</w:t>
      </w:r>
      <w:proofErr w:type="spellEnd"/>
      <w:r w:rsidRPr="00CE1E2A">
        <w:rPr>
          <w:rFonts w:eastAsiaTheme="minorHAnsi" w:cs="Times New Roman"/>
        </w:rPr>
        <w:t>:</w:t>
      </w:r>
    </w:p>
    <w:p w:rsidR="00CD6441" w:rsidRPr="00CE1E2A" w:rsidRDefault="00CD6441" w:rsidP="00CD6441">
      <w:pPr>
        <w:ind w:firstLine="180"/>
        <w:rPr>
          <w:rFonts w:eastAsiaTheme="minorHAnsi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7C3CBCF" wp14:editId="7D6E7DF7">
            <wp:extent cx="6152551" cy="2291137"/>
            <wp:effectExtent l="0" t="0" r="0" b="0"/>
            <wp:docPr id="7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773" t="25432" r="39906" b="4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91" cy="230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belgili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qarshiliklar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ishoralari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: </w:t>
      </w:r>
      <w:proofErr w:type="spellStart"/>
      <w:r w:rsidRPr="00CE1E2A">
        <w:rPr>
          <w:rFonts w:eastAsiaTheme="minorHAnsi" w:cs="Times New Roman"/>
        </w:rPr>
        <w:t>faqat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teskari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ilinishi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lozim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sistemasi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yechimida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qaysi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manfiy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ishorali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chiqsa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tokining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haqiqiy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yo'nalishi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dastlab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qilinganiga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teskari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Konturlararo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qarshilikdan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yondosh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o'tadi.Shoxobchadagi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proofErr w:type="gram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qiymati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shoxobchadan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o'tadigan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aniqlanadi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Masalan</w:t>
      </w:r>
      <w:proofErr w:type="spellEnd"/>
      <w:proofErr w:type="gramStart"/>
      <w:r w:rsidRPr="00CE1E2A">
        <w:rPr>
          <w:rFonts w:eastAsiaTheme="minorHAnsi" w:cs="Times New Roman"/>
        </w:rPr>
        <w:t>,  R</w:t>
      </w:r>
      <w:r w:rsidRPr="00CE1E2A">
        <w:rPr>
          <w:rFonts w:eastAsiaTheme="minorHAnsi" w:cs="Times New Roman"/>
          <w:vertAlign w:val="subscript"/>
        </w:rPr>
        <w:t>5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shoxobchasidan</w:t>
      </w:r>
      <w:proofErr w:type="spellEnd"/>
      <w:r w:rsidRPr="00CE1E2A">
        <w:rPr>
          <w:rFonts w:eastAsiaTheme="minorHAnsi" w:cs="Times New Roman"/>
        </w:rPr>
        <w:t xml:space="preserve">  I</w:t>
      </w:r>
      <w:r w:rsidRPr="00CE1E2A">
        <w:rPr>
          <w:rFonts w:eastAsiaTheme="minorHAnsi" w:cs="Times New Roman"/>
          <w:vertAlign w:val="subscript"/>
        </w:rPr>
        <w:t>11</w:t>
      </w:r>
      <w:r w:rsidRPr="00CE1E2A">
        <w:rPr>
          <w:rFonts w:eastAsiaTheme="minorHAnsi" w:cs="Times New Roman"/>
        </w:rPr>
        <w:t>-I</w:t>
      </w:r>
      <w:r w:rsidRPr="00CE1E2A">
        <w:rPr>
          <w:rFonts w:eastAsiaTheme="minorHAnsi" w:cs="Times New Roman"/>
          <w:vertAlign w:val="subscript"/>
        </w:rPr>
        <w:t>22</w:t>
      </w:r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ayirma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o'tadi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ayirma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shoxobchadagi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haqiqiy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tokdir</w:t>
      </w:r>
      <w:proofErr w:type="spellEnd"/>
      <w:r w:rsidRPr="00CE1E2A">
        <w:rPr>
          <w:rFonts w:eastAsiaTheme="minorHAnsi" w:cs="Times New Roman"/>
        </w:rPr>
        <w:t xml:space="preserve">. Agar </w:t>
      </w:r>
      <w:proofErr w:type="spellStart"/>
      <w:r w:rsidRPr="00CE1E2A">
        <w:rPr>
          <w:rFonts w:eastAsiaTheme="minorHAnsi" w:cs="Times New Roman"/>
        </w:rPr>
        <w:t>elektr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zanjirida</w:t>
      </w:r>
      <w:proofErr w:type="spellEnd"/>
      <w:r w:rsidRPr="00CE1E2A">
        <w:rPr>
          <w:rFonts w:eastAsiaTheme="minorHAnsi" w:cs="Times New Roman"/>
        </w:rPr>
        <w:t xml:space="preserve">  n </w:t>
      </w:r>
      <w:proofErr w:type="spellStart"/>
      <w:r w:rsidRPr="00CE1E2A">
        <w:rPr>
          <w:rFonts w:eastAsiaTheme="minorHAnsi" w:cs="Times New Roman"/>
        </w:rPr>
        <w:t>o'zaro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bog'liq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bo'lmagan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konturlar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unda</w:t>
      </w:r>
      <w:proofErr w:type="spellEnd"/>
      <w:r w:rsidRPr="00CE1E2A">
        <w:rPr>
          <w:rFonts w:eastAsiaTheme="minorHAnsi" w:cs="Times New Roman"/>
        </w:rPr>
        <w:t xml:space="preserve">  n ta </w:t>
      </w:r>
      <w:proofErr w:type="spellStart"/>
      <w:r w:rsidRPr="00CE1E2A">
        <w:rPr>
          <w:rFonts w:eastAsiaTheme="minorHAnsi" w:cs="Times New Roman"/>
        </w:rPr>
        <w:t>mustaqil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sistemasi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tuziladi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proofErr w:type="gramStart"/>
      <w:r w:rsidRPr="00CE1E2A">
        <w:rPr>
          <w:rFonts w:eastAsiaTheme="minorHAnsi" w:cs="Times New Roman"/>
        </w:rPr>
        <w:t>Bunda</w:t>
      </w:r>
      <w:proofErr w:type="spellEnd"/>
      <w:r w:rsidRPr="00CE1E2A">
        <w:rPr>
          <w:rFonts w:eastAsiaTheme="minorHAnsi" w:cs="Times New Roman"/>
        </w:rPr>
        <w:t xml:space="preserve">  n</w:t>
      </w:r>
      <w:proofErr w:type="gramEnd"/>
      <w:r w:rsidRPr="00CE1E2A">
        <w:rPr>
          <w:rFonts w:eastAsiaTheme="minorHAnsi" w:cs="Times New Roman"/>
        </w:rPr>
        <w:t xml:space="preserve"> ta  </w:t>
      </w:r>
      <w:proofErr w:type="spellStart"/>
      <w:r w:rsidRPr="00CE1E2A">
        <w:rPr>
          <w:rFonts w:eastAsiaTheme="minorHAnsi" w:cs="Times New Roman"/>
        </w:rPr>
        <w:t>tenglamalar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sistemasining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umumiy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yechimi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quyidagicha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>:</w:t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6B7BCAC0" wp14:editId="071E1CB8">
            <wp:extent cx="6061753" cy="449616"/>
            <wp:effectExtent l="0" t="0" r="0" b="0"/>
            <wp:docPr id="7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836" t="29630" r="38436" b="6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65" cy="45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tenglamadan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66A60ED7" wp14:editId="0B9437C2">
            <wp:extent cx="5853316" cy="1345914"/>
            <wp:effectExtent l="0" t="0" r="0" b="0"/>
            <wp:docPr id="7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535" t="39386" r="28916" b="4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73" cy="13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bookmarkStart w:id="5" w:name="_GoBack"/>
      <w:proofErr w:type="spellStart"/>
      <w:r w:rsidRPr="00CE1E2A">
        <w:rPr>
          <w:rFonts w:eastAsiaTheme="minorHAnsi" w:cs="Times New Roman"/>
        </w:rPr>
        <w:t>Δ</w:t>
      </w:r>
      <w:r w:rsidRPr="00CE1E2A">
        <w:rPr>
          <w:rFonts w:eastAsiaTheme="minorHAnsi" w:cs="Times New Roman"/>
          <w:vertAlign w:val="subscript"/>
        </w:rPr>
        <w:t>km</w:t>
      </w:r>
      <w:proofErr w:type="spellEnd"/>
      <w:r w:rsidRPr="00CE1E2A">
        <w:rPr>
          <w:rFonts w:eastAsiaTheme="minorHAnsi" w:cs="Times New Roman"/>
        </w:rPr>
        <w:t xml:space="preserve">  </w:t>
      </w:r>
      <w:r w:rsidRPr="00CE1E2A">
        <w:rPr>
          <w:rFonts w:eastAsiaTheme="minorHAnsi" w:cs="Times New Roman"/>
        </w:rPr>
        <w:t xml:space="preserve">- </w:t>
      </w:r>
      <w:proofErr w:type="spellStart"/>
      <w:r w:rsidRPr="00CE1E2A">
        <w:rPr>
          <w:rFonts w:eastAsiaTheme="minorHAnsi" w:cs="Times New Roman"/>
        </w:rPr>
        <w:t>algebraik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to'ldiruvchi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bo'lib</w:t>
      </w:r>
      <w:proofErr w:type="spellEnd"/>
      <w:r w:rsidRPr="00CE1E2A">
        <w:rPr>
          <w:rFonts w:eastAsiaTheme="minorHAnsi" w:cs="Times New Roman"/>
        </w:rPr>
        <w:t xml:space="preserve">, 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hisoblashda</w:t>
      </w:r>
      <w:proofErr w:type="spellEnd"/>
      <w:r w:rsidRPr="00CE1E2A">
        <w:rPr>
          <w:rFonts w:eastAsiaTheme="minorHAnsi" w:cs="Times New Roman"/>
        </w:rPr>
        <w:t xml:space="preserve"> Δ </w:t>
      </w:r>
      <w:proofErr w:type="spellStart"/>
      <w:r w:rsidRPr="00CE1E2A">
        <w:rPr>
          <w:rFonts w:eastAsiaTheme="minorHAnsi" w:cs="Times New Roman"/>
        </w:rPr>
        <w:t>determinantdan</w:t>
      </w:r>
      <w:proofErr w:type="spellEnd"/>
      <w:r w:rsidRPr="00CE1E2A">
        <w:rPr>
          <w:rFonts w:eastAsiaTheme="minorHAnsi" w:cs="Times New Roman"/>
        </w:rPr>
        <w:t xml:space="preserve">  k-</w:t>
      </w:r>
      <w:proofErr w:type="spellStart"/>
      <w:r w:rsidRPr="00CE1E2A">
        <w:rPr>
          <w:rFonts w:eastAsiaTheme="minorHAnsi" w:cs="Times New Roman"/>
        </w:rPr>
        <w:t>ustun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 m-</w:t>
      </w:r>
      <w:proofErr w:type="spellStart"/>
      <w:r w:rsidRPr="00CE1E2A">
        <w:rPr>
          <w:rFonts w:eastAsiaTheme="minorHAnsi" w:cs="Times New Roman"/>
        </w:rPr>
        <w:t>qatorni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o'chirib</w:t>
      </w:r>
      <w:proofErr w:type="spellEnd"/>
      <w:r w:rsidRPr="00CE1E2A">
        <w:rPr>
          <w:rFonts w:eastAsiaTheme="minorHAnsi" w:cs="Times New Roman"/>
        </w:rPr>
        <w:t>,  (-1)</w:t>
      </w:r>
      <w:proofErr w:type="spellStart"/>
      <w:r w:rsidRPr="00CE1E2A">
        <w:rPr>
          <w:rFonts w:eastAsiaTheme="minorHAnsi" w:cs="Times New Roman"/>
          <w:vertAlign w:val="superscript"/>
        </w:rPr>
        <w:t>к+m</w:t>
      </w:r>
      <w:proofErr w:type="spellEnd"/>
      <w:r w:rsidRPr="00CE1E2A">
        <w:rPr>
          <w:rFonts w:eastAsiaTheme="minorHAnsi" w:cs="Times New Roman"/>
          <w:vertAlign w:val="superscript"/>
        </w:rPr>
        <w:t xml:space="preserve"> </w:t>
      </w:r>
      <w:proofErr w:type="spellStart"/>
      <w:r w:rsidRPr="00CE1E2A">
        <w:rPr>
          <w:rFonts w:eastAsiaTheme="minorHAnsi" w:cs="Times New Roman"/>
        </w:rPr>
        <w:t>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ko'paytirib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olinadi</w:t>
      </w:r>
      <w:proofErr w:type="spellEnd"/>
      <w:r w:rsidRPr="00CE1E2A">
        <w:rPr>
          <w:rFonts w:eastAsiaTheme="minorHAnsi" w:cs="Times New Roman"/>
        </w:rPr>
        <w:t xml:space="preserve">. Agar  bosh  </w:t>
      </w:r>
      <w:proofErr w:type="spellStart"/>
      <w:r w:rsidRPr="00CE1E2A">
        <w:rPr>
          <w:rFonts w:eastAsiaTheme="minorHAnsi" w:cs="Times New Roman"/>
        </w:rPr>
        <w:t>aniqlovchining</w:t>
      </w:r>
      <w:proofErr w:type="spellEnd"/>
      <w:r w:rsidRPr="00CE1E2A">
        <w:rPr>
          <w:rFonts w:eastAsiaTheme="minorHAnsi" w:cs="Times New Roman"/>
        </w:rPr>
        <w:t xml:space="preserve">  chap  </w:t>
      </w:r>
      <w:proofErr w:type="spellStart"/>
      <w:r w:rsidRPr="00CE1E2A">
        <w:rPr>
          <w:rFonts w:eastAsiaTheme="minorHAnsi" w:cs="Times New Roman"/>
        </w:rPr>
        <w:t>burchagi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yuqorisidan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o'ng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burchagi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pastiga</w:t>
      </w:r>
      <w:proofErr w:type="spellEnd"/>
      <w:r w:rsidRPr="00CE1E2A">
        <w:rPr>
          <w:rFonts w:eastAsiaTheme="minorHAnsi" w:cs="Times New Roman"/>
        </w:rPr>
        <w:t xml:space="preserve">  diagonal  </w:t>
      </w:r>
      <w:proofErr w:type="spellStart"/>
      <w:r w:rsidRPr="00CE1E2A">
        <w:rPr>
          <w:rFonts w:eastAsiaTheme="minorHAnsi" w:cs="Times New Roman"/>
        </w:rPr>
        <w:t>o'tkazsak</w:t>
      </w:r>
      <w:proofErr w:type="spellEnd"/>
      <w:r w:rsidRPr="00CE1E2A">
        <w:rPr>
          <w:rFonts w:eastAsiaTheme="minorHAnsi" w:cs="Times New Roman"/>
        </w:rPr>
        <w:t xml:space="preserve">,  u  </w:t>
      </w:r>
      <w:proofErr w:type="spellStart"/>
      <w:r w:rsidRPr="00CE1E2A">
        <w:rPr>
          <w:rFonts w:eastAsiaTheme="minorHAnsi" w:cs="Times New Roman"/>
        </w:rPr>
        <w:t>determinantni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qismga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gramStart"/>
      <w:r w:rsidRPr="00CE1E2A">
        <w:rPr>
          <w:rFonts w:eastAsiaTheme="minorHAnsi" w:cs="Times New Roman"/>
        </w:rPr>
        <w:t xml:space="preserve">Bu  </w:t>
      </w:r>
      <w:proofErr w:type="spellStart"/>
      <w:r w:rsidRPr="00CE1E2A">
        <w:rPr>
          <w:rFonts w:eastAsiaTheme="minorHAnsi" w:cs="Times New Roman"/>
        </w:rPr>
        <w:t>determinantning</w:t>
      </w:r>
      <w:proofErr w:type="spellEnd"/>
      <w:proofErr w:type="gramEnd"/>
      <w:r w:rsidRPr="00CE1E2A">
        <w:rPr>
          <w:rFonts w:eastAsiaTheme="minorHAnsi" w:cs="Times New Roman"/>
        </w:rPr>
        <w:t xml:space="preserve">  bosh  </w:t>
      </w:r>
      <w:proofErr w:type="spellStart"/>
      <w:r w:rsidRPr="00CE1E2A">
        <w:rPr>
          <w:rFonts w:eastAsiaTheme="minorHAnsi" w:cs="Times New Roman"/>
        </w:rPr>
        <w:t>diagonalga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nisbatan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simmetriklik</w:t>
      </w:r>
      <w:proofErr w:type="spellEnd"/>
    </w:p>
    <w:p w:rsidR="00CD6441" w:rsidRPr="00CE1E2A" w:rsidRDefault="00CD6441" w:rsidP="00CD6441">
      <w:pPr>
        <w:ind w:left="284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xususiyatidir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simmetriyaga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asoslanib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mk</w:t>
      </w:r>
      <w:proofErr w:type="spellEnd"/>
      <w:r w:rsidRPr="00CE1E2A">
        <w:rPr>
          <w:rFonts w:eastAsiaTheme="minorHAnsi" w:cs="Times New Roman"/>
        </w:rPr>
        <w:t xml:space="preserve"> km </w:t>
      </w:r>
      <w:proofErr w:type="spellStart"/>
      <w:r w:rsidRPr="00CE1E2A">
        <w:rPr>
          <w:rFonts w:eastAsiaTheme="minorHAnsi" w:cs="Times New Roman"/>
        </w:rPr>
        <w:t>Δkm</w:t>
      </w:r>
      <w:proofErr w:type="spellEnd"/>
      <w:r w:rsidRPr="00CE1E2A">
        <w:rPr>
          <w:rFonts w:eastAsiaTheme="minorHAnsi" w:cs="Times New Roman"/>
        </w:rPr>
        <w:t>=</w:t>
      </w:r>
      <w:proofErr w:type="spellStart"/>
      <w:proofErr w:type="gramStart"/>
      <w:r w:rsidRPr="00CE1E2A">
        <w:rPr>
          <w:rFonts w:eastAsiaTheme="minorHAnsi" w:cs="Times New Roman"/>
        </w:rPr>
        <w:t>Δmk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tenglikni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yozish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</w:p>
    <w:bookmarkEnd w:id="5"/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2232"/>
    <w:multiLevelType w:val="hybridMultilevel"/>
    <w:tmpl w:val="8E389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DB"/>
    <w:rsid w:val="001E59F1"/>
    <w:rsid w:val="002117DC"/>
    <w:rsid w:val="003C00DB"/>
    <w:rsid w:val="00BF76EC"/>
    <w:rsid w:val="00CD6441"/>
    <w:rsid w:val="00D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44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D644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D6441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D6441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D6441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CD644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D644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D644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D644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D644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D644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D644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D644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D644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D644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D644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D644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D644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D6441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CD6441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441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4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44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D6441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D6441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D6441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D6441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CD6441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D6441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D6441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D6441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D644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D6441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D6441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D6441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D644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D6441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D6441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D644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D6441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D6441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CD6441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441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41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2023-01-20T07:37:00Z</dcterms:created>
  <dcterms:modified xsi:type="dcterms:W3CDTF">2023-07-20T07:38:00Z</dcterms:modified>
</cp:coreProperties>
</file>