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60" w:rsidRPr="00CE1E2A" w:rsidRDefault="000B0560" w:rsidP="00322965">
      <w:pPr>
        <w:pStyle w:val="2"/>
        <w:numPr>
          <w:ilvl w:val="0"/>
          <w:numId w:val="0"/>
        </w:numPr>
        <w:ind w:left="936" w:hanging="510"/>
      </w:pPr>
      <w:bookmarkStart w:id="0" w:name="_Toc503487325"/>
      <w:bookmarkStart w:id="1" w:name="_Toc513796700"/>
      <w:bookmarkStart w:id="2" w:name="_Toc516692516"/>
      <w:proofErr w:type="spellStart"/>
      <w:r w:rsidRPr="00CE1E2A">
        <w:t>Jamoat</w:t>
      </w:r>
      <w:proofErr w:type="spellEnd"/>
      <w:r w:rsidRPr="00CE1E2A">
        <w:t xml:space="preserve"> television </w:t>
      </w:r>
      <w:proofErr w:type="spellStart"/>
      <w:r w:rsidRPr="00CE1E2A">
        <w:t>antennalarni</w:t>
      </w:r>
      <w:proofErr w:type="spellEnd"/>
      <w:r w:rsidRPr="00CE1E2A">
        <w:t xml:space="preserve"> </w:t>
      </w:r>
      <w:proofErr w:type="spellStart"/>
      <w:r w:rsidRPr="00CE1E2A">
        <w:t>o`rnatishda</w:t>
      </w:r>
      <w:proofErr w:type="spellEnd"/>
      <w:r w:rsidRPr="00CE1E2A">
        <w:t xml:space="preserve"> </w:t>
      </w:r>
      <w:proofErr w:type="spellStart"/>
      <w:r w:rsidRPr="00CE1E2A">
        <w:t>texnika</w:t>
      </w:r>
      <w:proofErr w:type="spellEnd"/>
      <w:r w:rsidRPr="00CE1E2A">
        <w:t xml:space="preserve"> </w:t>
      </w:r>
      <w:proofErr w:type="spellStart"/>
      <w:r w:rsidRPr="00CE1E2A">
        <w:t>xavfsizligi</w:t>
      </w:r>
      <w:proofErr w:type="spellEnd"/>
      <w:r w:rsidRPr="00CE1E2A">
        <w:t xml:space="preserve"> </w:t>
      </w:r>
      <w:proofErr w:type="spellStart"/>
      <w:r w:rsidRPr="00CE1E2A">
        <w:t>qoidalari</w:t>
      </w:r>
      <w:bookmarkEnd w:id="0"/>
      <w:bookmarkEnd w:id="1"/>
      <w:bookmarkEnd w:id="2"/>
      <w:proofErr w:type="spellEnd"/>
    </w:p>
    <w:p w:rsidR="000B0560" w:rsidRPr="00CE1E2A" w:rsidRDefault="000B0560" w:rsidP="000B0560">
      <w:pPr>
        <w:rPr>
          <w:rFonts w:eastAsiaTheme="minorHAnsi" w:cs="Times New Roman"/>
        </w:rPr>
      </w:pPr>
      <w:bookmarkStart w:id="3" w:name="_GoBack"/>
      <w:bookmarkEnd w:id="3"/>
      <w:proofErr w:type="spellStart"/>
      <w:r w:rsidRPr="00CE1E2A">
        <w:rPr>
          <w:rFonts w:eastAsiaTheme="minorHAnsi" w:cs="Times New Roman"/>
        </w:rPr>
        <w:t>Antennalar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ma’lumotlarni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shakllantirish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qoidalari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tanishtrish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Jamoat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televizion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takomillashtirish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0B0560" w:rsidRPr="00CE1E2A" w:rsidRDefault="000B0560" w:rsidP="00322965">
      <w:pPr>
        <w:pStyle w:val="3"/>
        <w:numPr>
          <w:ilvl w:val="0"/>
          <w:numId w:val="0"/>
        </w:numPr>
        <w:ind w:left="823"/>
      </w:pPr>
      <w:bookmarkStart w:id="4" w:name="_Toc513796702"/>
      <w:bookmarkStart w:id="5" w:name="_Toc516692518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4"/>
      <w:bookmarkEnd w:id="5"/>
      <w:proofErr w:type="spellEnd"/>
      <w:r w:rsidRPr="00CE1E2A">
        <w:t xml:space="preserve"> </w:t>
      </w:r>
    </w:p>
    <w:p w:rsidR="000B0560" w:rsidRPr="00CE1E2A" w:rsidRDefault="000B0560" w:rsidP="000B0560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3187F19" wp14:editId="4DD0A18C">
            <wp:extent cx="2410146" cy="1855176"/>
            <wp:effectExtent l="19050" t="0" r="9204" b="0"/>
            <wp:docPr id="239" name="Picture 163" descr="C:\Users\user\Desktop\20161219153255-ANTEN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20161219153255-ANTENN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48" cy="18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</w:rPr>
        <w:t xml:space="preserve"> 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57D24BEE" wp14:editId="39B7BBA8">
            <wp:extent cx="2947325" cy="1855177"/>
            <wp:effectExtent l="19050" t="0" r="5425" b="0"/>
            <wp:docPr id="240" name="Picture 167" descr="C:\Users\user\Desktop\236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2369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4" cy="185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Pr="00CE1E2A" w:rsidRDefault="000B0560" w:rsidP="000B0560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46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Antenna   </w:t>
      </w:r>
      <w:r w:rsidRPr="00CE1E2A">
        <w:rPr>
          <w:rFonts w:eastAsiaTheme="minorHAnsi" w:cs="Times New Roman"/>
        </w:rPr>
        <w:tab/>
        <w:t xml:space="preserve">        47 – </w:t>
      </w:r>
      <w:proofErr w:type="spellStart"/>
      <w:r w:rsidRPr="00CE1E2A">
        <w:rPr>
          <w:rFonts w:eastAsiaTheme="minorHAnsi" w:cs="Times New Roman"/>
        </w:rPr>
        <w:t>rasm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tomga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0B0560" w:rsidRPr="00CE1E2A" w:rsidRDefault="000B0560" w:rsidP="000B0560">
      <w:pPr>
        <w:ind w:firstLine="800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Antenna </w:t>
      </w:r>
      <w:proofErr w:type="spellStart"/>
      <w:r w:rsidRPr="00CE1E2A">
        <w:rPr>
          <w:rFonts w:eastAsiaTheme="minorHAnsi" w:cs="Times New Roman"/>
        </w:rPr>
        <w:t>televizorlarga</w:t>
      </w:r>
      <w:proofErr w:type="spellEnd"/>
      <w:r w:rsidRPr="00CE1E2A">
        <w:rPr>
          <w:rFonts w:eastAsiaTheme="minorHAnsi" w:cs="Times New Roman"/>
        </w:rPr>
        <w:t xml:space="preserve"> signal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uzatishga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Signalni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tarqatuvchi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qishloq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viloyat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hokazolardan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uzatadi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0B0560" w:rsidRPr="00CE1E2A" w:rsidRDefault="000B0560" w:rsidP="000B0560">
      <w:pPr>
        <w:ind w:firstLine="800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Televizor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teleskopik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metall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rodlarning</w:t>
      </w:r>
      <w:proofErr w:type="spellEnd"/>
      <w:r w:rsidRPr="00CE1E2A">
        <w:rPr>
          <w:rFonts w:eastAsiaTheme="minorHAnsi" w:cs="Times New Roman"/>
        </w:rPr>
        <w:t xml:space="preserve"> ("</w:t>
      </w:r>
      <w:proofErr w:type="spellStart"/>
      <w:r w:rsidRPr="00CE1E2A">
        <w:rPr>
          <w:rFonts w:eastAsiaTheme="minorHAnsi" w:cs="Times New Roman"/>
        </w:rPr>
        <w:t>quyon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quloqlari</w:t>
      </w:r>
      <w:proofErr w:type="spellEnd"/>
      <w:r w:rsidRPr="00CE1E2A">
        <w:rPr>
          <w:rFonts w:eastAsiaTheme="minorHAnsi" w:cs="Times New Roman"/>
        </w:rPr>
        <w:t xml:space="preserve">") </w:t>
      </w:r>
      <w:proofErr w:type="spellStart"/>
      <w:r w:rsidRPr="00CE1E2A">
        <w:rPr>
          <w:rFonts w:eastAsiaTheme="minorHAnsi" w:cs="Times New Roman"/>
        </w:rPr>
        <w:t>juft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juftligini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anglatardi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aqlli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joylashishni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ehtimol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kichik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alyuminiy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folga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necha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taleptual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raqs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o'rgatardi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Qiziqarli</w:t>
      </w:r>
      <w:proofErr w:type="spellEnd"/>
      <w:r w:rsidRPr="00CE1E2A">
        <w:rPr>
          <w:rFonts w:eastAsiaTheme="minorHAnsi" w:cs="Times New Roman"/>
        </w:rPr>
        <w:t xml:space="preserve">! </w:t>
      </w:r>
      <w:proofErr w:type="spellStart"/>
      <w:r w:rsidRPr="00CE1E2A">
        <w:rPr>
          <w:rFonts w:eastAsiaTheme="minorHAnsi" w:cs="Times New Roman"/>
        </w:rPr>
        <w:t>Bugun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SlingTV</w:t>
      </w:r>
      <w:proofErr w:type="spellEnd"/>
      <w:r w:rsidRPr="00CE1E2A">
        <w:rPr>
          <w:rFonts w:eastAsiaTheme="minorHAnsi" w:cs="Times New Roman"/>
        </w:rPr>
        <w:t xml:space="preserve">, PlayStation </w:t>
      </w:r>
      <w:proofErr w:type="spellStart"/>
      <w:r w:rsidRPr="00CE1E2A">
        <w:rPr>
          <w:rFonts w:eastAsiaTheme="minorHAnsi" w:cs="Times New Roman"/>
        </w:rPr>
        <w:t>Vue</w:t>
      </w:r>
      <w:proofErr w:type="spellEnd"/>
      <w:r w:rsidRPr="00CE1E2A">
        <w:rPr>
          <w:rFonts w:eastAsiaTheme="minorHAnsi" w:cs="Times New Roman"/>
        </w:rPr>
        <w:t xml:space="preserve">, YouTube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televizor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planshetlarda</w:t>
      </w:r>
      <w:proofErr w:type="spellEnd"/>
      <w:r w:rsidRPr="00CE1E2A">
        <w:rPr>
          <w:rFonts w:eastAsiaTheme="minorHAnsi" w:cs="Times New Roman"/>
        </w:rPr>
        <w:t xml:space="preserve"> internet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video </w:t>
      </w:r>
      <w:proofErr w:type="spellStart"/>
      <w:r w:rsidRPr="00CE1E2A">
        <w:rPr>
          <w:rFonts w:eastAsiaTheme="minorHAnsi" w:cs="Times New Roman"/>
        </w:rPr>
        <w:t>olishimiz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zamonaviy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texnologiyalar</w:t>
      </w:r>
      <w:proofErr w:type="spellEnd"/>
      <w:r w:rsidRPr="00CE1E2A">
        <w:rPr>
          <w:rFonts w:eastAsiaTheme="minorHAnsi" w:cs="Times New Roman"/>
        </w:rPr>
        <w:t xml:space="preserve"> ham 21-asrga </w:t>
      </w:r>
      <w:proofErr w:type="spellStart"/>
      <w:r w:rsidRPr="00CE1E2A">
        <w:rPr>
          <w:rFonts w:eastAsiaTheme="minorHAnsi" w:cs="Times New Roman"/>
        </w:rPr>
        <w:t>antennalarga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bo'ldi</w:t>
      </w:r>
      <w:proofErr w:type="spellEnd"/>
      <w:r w:rsidRPr="00CE1E2A">
        <w:rPr>
          <w:rFonts w:eastAsiaTheme="minorHAnsi" w:cs="Times New Roman"/>
        </w:rPr>
        <w:t xml:space="preserve">; </w:t>
      </w:r>
      <w:proofErr w:type="spellStart"/>
      <w:r w:rsidRPr="00CE1E2A">
        <w:rPr>
          <w:rFonts w:eastAsiaTheme="minorHAnsi" w:cs="Times New Roman"/>
        </w:rPr>
        <w:t>Bugungi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tarqalgan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turlar</w:t>
      </w:r>
      <w:proofErr w:type="spellEnd"/>
      <w:r w:rsidRPr="00CE1E2A">
        <w:rPr>
          <w:rFonts w:eastAsiaTheme="minorHAnsi" w:cs="Times New Roman"/>
        </w:rPr>
        <w:t xml:space="preserve"> robot </w:t>
      </w:r>
      <w:proofErr w:type="spellStart"/>
      <w:r w:rsidRPr="00CE1E2A">
        <w:rPr>
          <w:rFonts w:eastAsiaTheme="minorHAnsi" w:cs="Times New Roman"/>
        </w:rPr>
        <w:t>quyonning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nogirlaridan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qog'oz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varagiga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o'xshaydi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ba'zilari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to'g'ri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kichik</w:t>
      </w:r>
      <w:proofErr w:type="spellEnd"/>
      <w:r w:rsidRPr="00CE1E2A">
        <w:rPr>
          <w:rFonts w:eastAsiaTheme="minorHAnsi" w:cs="Times New Roman"/>
        </w:rPr>
        <w:t xml:space="preserve"> USB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kuchaytirgichlar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Demak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antennani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tanlash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zamonaviylashtirishdan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foyda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keltiradigan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jarayondir</w:t>
      </w:r>
      <w:proofErr w:type="spellEnd"/>
      <w:r w:rsidRPr="00CE1E2A">
        <w:rPr>
          <w:rFonts w:eastAsiaTheme="minorHAnsi" w:cs="Times New Roman"/>
        </w:rPr>
        <w:t xml:space="preserve">. Ha, biz ham </w:t>
      </w:r>
      <w:proofErr w:type="spellStart"/>
      <w:r w:rsidRPr="00CE1E2A">
        <w:rPr>
          <w:rFonts w:eastAsiaTheme="minorHAnsi" w:cs="Times New Roman"/>
        </w:rPr>
        <w:t>shunday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o'yladik</w:t>
      </w:r>
      <w:proofErr w:type="spellEnd"/>
    </w:p>
    <w:p w:rsidR="000B0560" w:rsidRPr="00CE1E2A" w:rsidRDefault="000B0560" w:rsidP="000B0560">
      <w:pPr>
        <w:ind w:firstLine="800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Televizor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teleskopik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metall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rodlarning</w:t>
      </w:r>
      <w:proofErr w:type="spellEnd"/>
      <w:r w:rsidRPr="00CE1E2A">
        <w:rPr>
          <w:rFonts w:eastAsiaTheme="minorHAnsi" w:cs="Times New Roman"/>
        </w:rPr>
        <w:t xml:space="preserve"> ("</w:t>
      </w:r>
      <w:proofErr w:type="spellStart"/>
      <w:r w:rsidRPr="00CE1E2A">
        <w:rPr>
          <w:rFonts w:eastAsiaTheme="minorHAnsi" w:cs="Times New Roman"/>
        </w:rPr>
        <w:t>quyon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quloqlari</w:t>
      </w:r>
      <w:proofErr w:type="spellEnd"/>
      <w:r w:rsidRPr="00CE1E2A">
        <w:rPr>
          <w:rFonts w:eastAsiaTheme="minorHAnsi" w:cs="Times New Roman"/>
        </w:rPr>
        <w:t xml:space="preserve">") </w:t>
      </w:r>
      <w:proofErr w:type="spellStart"/>
      <w:r w:rsidRPr="00CE1E2A">
        <w:rPr>
          <w:rFonts w:eastAsiaTheme="minorHAnsi" w:cs="Times New Roman"/>
        </w:rPr>
        <w:t>juft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juftligini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anglatardi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aqlli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joylashishni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ehtimol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kichik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alyuminiy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folga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necha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taleptual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raqs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o'rgatardi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Qiziqarli</w:t>
      </w:r>
      <w:proofErr w:type="spellEnd"/>
      <w:r w:rsidRPr="00CE1E2A">
        <w:rPr>
          <w:rFonts w:eastAsiaTheme="minorHAnsi" w:cs="Times New Roman"/>
        </w:rPr>
        <w:t xml:space="preserve">! </w:t>
      </w:r>
      <w:proofErr w:type="spellStart"/>
      <w:r w:rsidRPr="00CE1E2A">
        <w:rPr>
          <w:rFonts w:eastAsiaTheme="minorHAnsi" w:cs="Times New Roman"/>
        </w:rPr>
        <w:t>Bugun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SlingTV</w:t>
      </w:r>
      <w:proofErr w:type="spellEnd"/>
      <w:r w:rsidRPr="00CE1E2A">
        <w:rPr>
          <w:rFonts w:eastAsiaTheme="minorHAnsi" w:cs="Times New Roman"/>
        </w:rPr>
        <w:t xml:space="preserve">, PlayStation </w:t>
      </w:r>
      <w:proofErr w:type="spellStart"/>
      <w:r w:rsidRPr="00CE1E2A">
        <w:rPr>
          <w:rFonts w:eastAsiaTheme="minorHAnsi" w:cs="Times New Roman"/>
        </w:rPr>
        <w:t>Vue</w:t>
      </w:r>
      <w:proofErr w:type="spellEnd"/>
      <w:r w:rsidRPr="00CE1E2A">
        <w:rPr>
          <w:rFonts w:eastAsiaTheme="minorHAnsi" w:cs="Times New Roman"/>
        </w:rPr>
        <w:t xml:space="preserve">, YouTube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xizmatlar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televizor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telefon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planshetlarda</w:t>
      </w:r>
      <w:proofErr w:type="spellEnd"/>
      <w:r w:rsidRPr="00CE1E2A">
        <w:rPr>
          <w:rFonts w:eastAsiaTheme="minorHAnsi" w:cs="Times New Roman"/>
        </w:rPr>
        <w:t xml:space="preserve"> internet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video </w:t>
      </w:r>
      <w:proofErr w:type="spellStart"/>
      <w:r w:rsidRPr="00CE1E2A">
        <w:rPr>
          <w:rFonts w:eastAsiaTheme="minorHAnsi" w:cs="Times New Roman"/>
        </w:rPr>
        <w:t>olishimiz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zamonaviy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texnologiyalar</w:t>
      </w:r>
      <w:proofErr w:type="spellEnd"/>
      <w:r w:rsidRPr="00CE1E2A">
        <w:rPr>
          <w:rFonts w:eastAsiaTheme="minorHAnsi" w:cs="Times New Roman"/>
        </w:rPr>
        <w:t xml:space="preserve"> ham 21-asrga </w:t>
      </w:r>
      <w:proofErr w:type="spellStart"/>
      <w:r w:rsidRPr="00CE1E2A">
        <w:rPr>
          <w:rFonts w:eastAsiaTheme="minorHAnsi" w:cs="Times New Roman"/>
        </w:rPr>
        <w:t>antennalarga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bo'ldi</w:t>
      </w:r>
      <w:proofErr w:type="spellEnd"/>
      <w:r w:rsidRPr="00CE1E2A">
        <w:rPr>
          <w:rFonts w:eastAsiaTheme="minorHAnsi" w:cs="Times New Roman"/>
        </w:rPr>
        <w:t xml:space="preserve">; </w:t>
      </w:r>
      <w:proofErr w:type="spellStart"/>
      <w:r w:rsidRPr="00CE1E2A">
        <w:rPr>
          <w:rFonts w:eastAsiaTheme="minorHAnsi" w:cs="Times New Roman"/>
        </w:rPr>
        <w:t>Bugungi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tarqalgan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turlar</w:t>
      </w:r>
      <w:proofErr w:type="spellEnd"/>
      <w:r w:rsidRPr="00CE1E2A">
        <w:rPr>
          <w:rFonts w:eastAsiaTheme="minorHAnsi" w:cs="Times New Roman"/>
        </w:rPr>
        <w:t xml:space="preserve"> robot </w:t>
      </w:r>
      <w:proofErr w:type="spellStart"/>
      <w:r w:rsidRPr="00CE1E2A">
        <w:rPr>
          <w:rFonts w:eastAsiaTheme="minorHAnsi" w:cs="Times New Roman"/>
        </w:rPr>
        <w:t>quyonning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nogirlaridan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qog'oz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varagiga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o'xshaydi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ba'zilari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to'g'ri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kichik</w:t>
      </w:r>
      <w:proofErr w:type="spellEnd"/>
      <w:r w:rsidRPr="00CE1E2A">
        <w:rPr>
          <w:rFonts w:eastAsiaTheme="minorHAnsi" w:cs="Times New Roman"/>
        </w:rPr>
        <w:t xml:space="preserve"> USB </w:t>
      </w:r>
      <w:proofErr w:type="spellStart"/>
      <w:r w:rsidRPr="00CE1E2A">
        <w:rPr>
          <w:rFonts w:eastAsiaTheme="minorHAnsi" w:cs="Times New Roman"/>
        </w:rPr>
        <w:t>quvvat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kuchaytirgichlar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keladi</w:t>
      </w:r>
      <w:proofErr w:type="spell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Demak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antennani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tanlash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zamonaviylashtirishdan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foyda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keltiradigan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jarayondir</w:t>
      </w:r>
      <w:proofErr w:type="spellEnd"/>
      <w:r w:rsidRPr="00CE1E2A">
        <w:rPr>
          <w:rFonts w:eastAsiaTheme="minorHAnsi" w:cs="Times New Roman"/>
        </w:rPr>
        <w:t xml:space="preserve">. Ha, biz ham </w:t>
      </w:r>
      <w:proofErr w:type="spellStart"/>
      <w:r w:rsidRPr="00CE1E2A">
        <w:rPr>
          <w:rFonts w:eastAsiaTheme="minorHAnsi" w:cs="Times New Roman"/>
        </w:rPr>
        <w:t>shunday</w:t>
      </w:r>
      <w:proofErr w:type="spellEnd"/>
      <w:r w:rsidRPr="00CE1E2A">
        <w:rPr>
          <w:rFonts w:eastAsiaTheme="minorHAnsi" w:cs="Times New Roman"/>
        </w:rPr>
        <w:t xml:space="preserve"> deb </w:t>
      </w:r>
      <w:proofErr w:type="spellStart"/>
      <w:r w:rsidRPr="00CE1E2A">
        <w:rPr>
          <w:rFonts w:eastAsiaTheme="minorHAnsi" w:cs="Times New Roman"/>
        </w:rPr>
        <w:t>o'yladik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texnika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xavfsizligi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qoidalariga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rioya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etiladi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Antennalarni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tabiiy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ofatlar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ta’sirida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shikast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yetmasligi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muhimdir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nafaqat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qurilmaning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o`ziga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balki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tashqi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omillarga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ta’sir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Masalan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uydagi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kichkina</w:t>
      </w:r>
      <w:proofErr w:type="spellEnd"/>
      <w:r w:rsidRPr="00CE1E2A">
        <w:rPr>
          <w:rFonts w:eastAsiaTheme="minorHAnsi" w:cs="Times New Roman"/>
        </w:rPr>
        <w:t xml:space="preserve"> antenna 15 </w:t>
      </w:r>
      <w:proofErr w:type="spellStart"/>
      <w:r w:rsidRPr="00CE1E2A">
        <w:rPr>
          <w:rFonts w:eastAsiaTheme="minorHAnsi" w:cs="Times New Roman"/>
        </w:rPr>
        <w:t>metr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balandlikka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ko`tarilgan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bo`lsa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shomol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ta’sirida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yiqilib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ketishi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kimgadir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nimagadir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zarar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yetkazishi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0B0560" w:rsidRPr="00CE1E2A" w:rsidRDefault="000B0560" w:rsidP="000B0560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lastRenderedPageBreak/>
        <w:drawing>
          <wp:inline distT="0" distB="0" distL="0" distR="0" wp14:anchorId="58A6FFD6" wp14:editId="19B18C7C">
            <wp:extent cx="1876301" cy="2345588"/>
            <wp:effectExtent l="19050" t="0" r="0" b="0"/>
            <wp:docPr id="241" name="Picture 164" descr="C:\Users\user\Desktop\dish-satellite-TV-antenna-receiver-Ku-band.jpg_640x640x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Desktop\dish-satellite-TV-antenna-receiver-Ku-band.jpg_640x640x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19" cy="23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</w:rPr>
        <w:t xml:space="preserve">  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4B673F6C" wp14:editId="52F8EBEC">
            <wp:extent cx="3318144" cy="2208566"/>
            <wp:effectExtent l="19050" t="0" r="0" b="0"/>
            <wp:docPr id="242" name="Picture 165" descr="C:\Users\user\Desktop\20170706110725-Ant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20170706110725-Anten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47" cy="22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Pr="00CE1E2A" w:rsidRDefault="000B0560" w:rsidP="000B0560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48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Antennalarning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korinishi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0B0560" w:rsidRPr="00CE1E2A" w:rsidRDefault="000B0560" w:rsidP="000B0560">
      <w:pPr>
        <w:ind w:firstLine="800"/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Agar </w:t>
      </w:r>
      <w:proofErr w:type="spellStart"/>
      <w:r w:rsidRPr="00CE1E2A">
        <w:rPr>
          <w:rFonts w:eastAsiaTheme="minorHAnsi" w:cs="Times New Roman"/>
        </w:rPr>
        <w:t>televizoringiz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yaxshi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sifatli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dasturlarni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ko`rsatishini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istasangiz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antennani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ko'tarishingiz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ya'ni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ustunni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ustunni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o'rnatishni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uzun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koax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kabelini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sotib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ba'zi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toqqa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anglatadi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Antennani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qanchalik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baland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sizning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vaziyatingizga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bog'liq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Antennalarga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odamlarni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ko'rasizmi</w:t>
      </w:r>
      <w:proofErr w:type="spellEnd"/>
      <w:r w:rsidRPr="00CE1E2A">
        <w:rPr>
          <w:rFonts w:eastAsiaTheme="minorHAnsi" w:cs="Times New Roman"/>
        </w:rPr>
        <w:t>?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Ehtimol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yuqoriga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ko'tarishingiz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senariylarda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Mohu</w:t>
      </w:r>
      <w:proofErr w:type="spellEnd"/>
      <w:r w:rsidRPr="00CE1E2A">
        <w:rPr>
          <w:rFonts w:eastAsiaTheme="minorHAnsi" w:cs="Times New Roman"/>
        </w:rPr>
        <w:t xml:space="preserve"> Sky 60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omadga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bo'ldik</w:t>
      </w:r>
      <w:proofErr w:type="spellEnd"/>
      <w:r w:rsidRPr="00CE1E2A">
        <w:rPr>
          <w:rFonts w:eastAsiaTheme="minorHAnsi" w:cs="Times New Roman"/>
        </w:rPr>
        <w:t xml:space="preserve">, ammo </w:t>
      </w:r>
      <w:proofErr w:type="spellStart"/>
      <w:r w:rsidRPr="00CE1E2A">
        <w:rPr>
          <w:rFonts w:eastAsiaTheme="minorHAnsi" w:cs="Times New Roman"/>
        </w:rPr>
        <w:t>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antologning</w:t>
      </w:r>
      <w:proofErr w:type="spellEnd"/>
      <w:r w:rsidRPr="00CE1E2A">
        <w:rPr>
          <w:rFonts w:eastAsiaTheme="minorHAnsi" w:cs="Times New Roman"/>
        </w:rPr>
        <w:t xml:space="preserve"> 80 </w:t>
      </w:r>
      <w:proofErr w:type="spellStart"/>
      <w:r w:rsidRPr="00CE1E2A">
        <w:rPr>
          <w:rFonts w:eastAsiaTheme="minorHAnsi" w:cs="Times New Roman"/>
        </w:rPr>
        <w:t>mili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antennasini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shuningdek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uchta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televizorni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mavjud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taqsimlash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bog'lash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proofErr w:type="gramStart"/>
      <w:r w:rsidRPr="00CE1E2A">
        <w:rPr>
          <w:rFonts w:eastAsiaTheme="minorHAnsi" w:cs="Times New Roman"/>
        </w:rPr>
        <w:t>) .</w:t>
      </w:r>
      <w:proofErr w:type="gramEnd"/>
    </w:p>
    <w:p w:rsidR="000B0560" w:rsidRPr="00CE1E2A" w:rsidRDefault="000B0560" w:rsidP="000B0560">
      <w:pPr>
        <w:pStyle w:val="3"/>
      </w:pPr>
      <w:bookmarkStart w:id="6" w:name="_Toc513796703"/>
      <w:bookmarkStart w:id="7" w:name="_Toc516692519"/>
      <w:proofErr w:type="spellStart"/>
      <w:r w:rsidRPr="005130B7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6"/>
      <w:bookmarkEnd w:id="7"/>
      <w:proofErr w:type="spellEnd"/>
      <w:r w:rsidRPr="00CE1E2A">
        <w:t xml:space="preserve"> </w:t>
      </w:r>
    </w:p>
    <w:p w:rsidR="000B0560" w:rsidRPr="00CE1E2A" w:rsidRDefault="000B0560" w:rsidP="000B0560">
      <w:pPr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Antennalarning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o`rnatish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usullari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0B0560" w:rsidRPr="00CE1E2A" w:rsidRDefault="000B0560" w:rsidP="000B0560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27FA6D6" wp14:editId="66301B02">
            <wp:extent cx="2209851" cy="2055044"/>
            <wp:effectExtent l="19050" t="0" r="0" b="0"/>
            <wp:docPr id="245" name="Picture 166" descr="C:\Users\user\Desktop\HDTV-Antenna-S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HDTV-Antenna-Samp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22" cy="20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</w:rPr>
        <w:t xml:space="preserve"> 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5E890F90" wp14:editId="4B270079">
            <wp:extent cx="2935166" cy="1950399"/>
            <wp:effectExtent l="19050" t="0" r="0" b="0"/>
            <wp:docPr id="246" name="Picture 170" descr="C:\Users\user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79" cy="19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60" w:rsidRPr="00CE1E2A" w:rsidRDefault="000B0560" w:rsidP="000B0560">
      <w:pPr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49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Topshiriqni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javobi</w:t>
      </w:r>
      <w:proofErr w:type="spellEnd"/>
      <w:r w:rsidRPr="00CE1E2A">
        <w:rPr>
          <w:rFonts w:eastAsiaTheme="minorHAnsi" w:cs="Times New Roman"/>
        </w:rPr>
        <w:t xml:space="preserve">             50 – </w:t>
      </w:r>
      <w:proofErr w:type="spellStart"/>
      <w:r w:rsidRPr="00CE1E2A">
        <w:rPr>
          <w:rFonts w:eastAsiaTheme="minorHAnsi" w:cs="Times New Roman"/>
        </w:rPr>
        <w:t>rasm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0B0560" w:rsidRPr="00CE1E2A" w:rsidRDefault="000B0560" w:rsidP="000B0560">
      <w:pPr>
        <w:pStyle w:val="2"/>
        <w:numPr>
          <w:ilvl w:val="1"/>
          <w:numId w:val="0"/>
        </w:numPr>
        <w:ind w:left="1078" w:hanging="510"/>
        <w:rPr>
          <w:rFonts w:asciiTheme="minorHAnsi" w:eastAsiaTheme="minorHAnsi" w:hAnsiTheme="minorHAnsi"/>
          <w:sz w:val="20"/>
        </w:rPr>
      </w:pPr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28"/>
    <w:rsid w:val="000B0560"/>
    <w:rsid w:val="00240729"/>
    <w:rsid w:val="00322965"/>
    <w:rsid w:val="00A71928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56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B0560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B0560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B0560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B0560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0B0560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B0560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B0560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B0560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B0560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B0560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B0560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B0560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B056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B0560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B056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B056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B056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B0560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0B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60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56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B0560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B0560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B0560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B0560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0B0560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B0560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B0560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B0560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B0560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B0560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B0560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B0560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B056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B0560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B0560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B056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B0560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B0560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0B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60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2023-01-20T08:17:00Z</dcterms:created>
  <dcterms:modified xsi:type="dcterms:W3CDTF">2023-07-19T12:58:00Z</dcterms:modified>
</cp:coreProperties>
</file>