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E3" w:rsidRPr="00C56AE3" w:rsidRDefault="00C56AE3" w:rsidP="00C5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proofErr w:type="spellStart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>Ayollar</w:t>
      </w:r>
      <w:proofErr w:type="spellEnd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 xml:space="preserve"> </w:t>
      </w:r>
      <w:proofErr w:type="spellStart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>r</w:t>
      </w:r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>eglan</w:t>
      </w:r>
      <w:proofErr w:type="spellEnd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 xml:space="preserve"> </w:t>
      </w:r>
      <w:proofErr w:type="spellStart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>bichimli</w:t>
      </w:r>
      <w:proofErr w:type="spellEnd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 xml:space="preserve"> </w:t>
      </w:r>
      <w:proofErr w:type="spellStart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>ko’ylagini</w:t>
      </w:r>
      <w:proofErr w:type="spellEnd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 xml:space="preserve"> </w:t>
      </w:r>
      <w:proofErr w:type="spellStart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>tikish</w:t>
      </w:r>
      <w:proofErr w:type="spellEnd"/>
      <w:r w:rsidRPr="00C56AE3">
        <w:rPr>
          <w:rFonts w:ascii="Times New Roman" w:hAnsi="Times New Roman" w:cs="Times New Roman"/>
          <w:b/>
          <w:bCs/>
          <w:sz w:val="52"/>
          <w:szCs w:val="52"/>
          <w:lang w:val="en-US"/>
        </w:rPr>
        <w:t xml:space="preserve"> </w:t>
      </w: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56AE3" w:rsidRDefault="00C56AE3" w:rsidP="00C56AE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56AE3" w:rsidRDefault="00C56AE3" w:rsidP="00C5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0E18F" wp14:editId="56C9DC2D">
            <wp:extent cx="2442602" cy="1968500"/>
            <wp:effectExtent l="19050" t="0" r="0" b="0"/>
            <wp:docPr id="7475" name="Рисунок 7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55" cy="196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asrning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oxiriga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yevropa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ko‘rina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Angliyaning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generali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Lord 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armiyasi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askarlarining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qo‘llagani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ataladigan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bo‘ldi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erkaklar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uchraydigan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keyinchalik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bichimning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jihati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shuki</w:t>
      </w:r>
      <w:proofErr w:type="spellEnd"/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ko‘rinishi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kiyimlarnikiga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o‘xshamaydi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orqasi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taqalgan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bichimning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variantlarida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o‘zgarib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AE3" w:rsidRPr="00E0503B" w:rsidRDefault="00C56AE3" w:rsidP="00C5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09128" wp14:editId="2B9D57BE">
            <wp:extent cx="3121963" cy="2835409"/>
            <wp:effectExtent l="0" t="0" r="2540" b="3175"/>
            <wp:docPr id="7476" name="Рисунок 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54" cy="286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E3" w:rsidRDefault="00C56AE3" w:rsidP="00C56AE3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1A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15-rasm. Reglan </w:t>
      </w:r>
      <w:proofErr w:type="spellStart"/>
      <w:r w:rsidRPr="00FB1A5A">
        <w:rPr>
          <w:rFonts w:ascii="Times New Roman" w:hAnsi="Times New Roman" w:cs="Times New Roman"/>
          <w:b/>
          <w:sz w:val="28"/>
          <w:szCs w:val="28"/>
          <w:lang w:val="en-US"/>
        </w:rPr>
        <w:t>bichimining</w:t>
      </w:r>
      <w:proofErr w:type="spellEnd"/>
      <w:r w:rsidRPr="00FB1A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1A5A">
        <w:rPr>
          <w:rFonts w:ascii="Times New Roman" w:hAnsi="Times New Roman" w:cs="Times New Roman"/>
          <w:b/>
          <w:sz w:val="28"/>
          <w:szCs w:val="28"/>
          <w:lang w:val="en-US"/>
        </w:rPr>
        <w:t>variantlari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56AE3" w:rsidRDefault="00C56AE3" w:rsidP="00C56AE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Tipik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yuqorigi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nuqtasidan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pastroq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nuqtasidan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qo‘ltiq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chuqurligi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burchaklarigacha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ravon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egri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tarzida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-rasm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A5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Nol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ort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o‘mizlari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baland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Bn4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Bn6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nuqtalaridan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-rasm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A5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Pogon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odatdagi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farqi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shuki</w:t>
      </w:r>
      <w:proofErr w:type="spellEnd"/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yelka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masofada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yo‘nalgan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qo‘lning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gavdaga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yelka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bo‘g‘inida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ravon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(oval)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egri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ko‘rinishida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qo‘ltiq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chuqurligi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burchaklariga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taqaladi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-rasm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A5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yelka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o‘rtasida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to‘xtaydi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-rasm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A5A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). 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bichimli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tikiladigan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chizmalariga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56AE3" w:rsidRPr="00D339DE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56AE3" w:rsidRPr="009E4F68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56AE3" w:rsidRPr="009E4F68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56AE3" w:rsidRDefault="00C56AE3" w:rsidP="00C56A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E3BCDF1" wp14:editId="6758800C">
            <wp:extent cx="3921067" cy="3829598"/>
            <wp:effectExtent l="0" t="0" r="3810" b="0"/>
            <wp:docPr id="7477" name="Рисунок 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66" cy="383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93542F8" wp14:editId="1B57128A">
            <wp:extent cx="1600149" cy="3598545"/>
            <wp:effectExtent l="0" t="0" r="635" b="1905"/>
            <wp:docPr id="7478" name="Рисунок 7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81" cy="363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56AE3" w:rsidRDefault="00C56AE3" w:rsidP="00C56A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56AE3" w:rsidRDefault="00C56AE3" w:rsidP="00C56A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56AE3" w:rsidRDefault="00C56AE3" w:rsidP="00C56A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6F07EE" wp14:editId="1C902076">
            <wp:extent cx="3891148" cy="3629025"/>
            <wp:effectExtent l="0" t="0" r="0" b="0"/>
            <wp:docPr id="7479" name="Рисунок 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82" cy="3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E3" w:rsidRDefault="00C56AE3" w:rsidP="00C56A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03A1107" wp14:editId="2EAC224B">
            <wp:extent cx="5257862" cy="5000625"/>
            <wp:effectExtent l="0" t="0" r="0" b="0"/>
            <wp:docPr id="7480" name="Рисунок 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318" cy="502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E3" w:rsidRDefault="00C56AE3" w:rsidP="00C5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AE3" w:rsidRPr="00FB1A5A" w:rsidRDefault="00C56AE3" w:rsidP="00C5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16-rasm. </w:t>
      </w:r>
      <w:r w:rsidRPr="00FB1A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Reglan </w:t>
      </w:r>
      <w:proofErr w:type="spellStart"/>
      <w:r w:rsidRPr="00FB1A5A">
        <w:rPr>
          <w:rFonts w:ascii="Times New Roman" w:hAnsi="Times New Roman" w:cs="Times New Roman"/>
          <w:b/>
          <w:bCs/>
          <w:sz w:val="28"/>
          <w:szCs w:val="28"/>
          <w:lang w:val="en-US"/>
        </w:rPr>
        <w:t>yengli</w:t>
      </w:r>
      <w:proofErr w:type="spellEnd"/>
      <w:r w:rsidRPr="00FB1A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1A5A">
        <w:rPr>
          <w:rFonts w:ascii="Times New Roman" w:hAnsi="Times New Roman" w:cs="Times New Roman"/>
          <w:b/>
          <w:bCs/>
          <w:sz w:val="28"/>
          <w:szCs w:val="28"/>
          <w:lang w:val="en-US"/>
        </w:rPr>
        <w:t>kiyimlarni</w:t>
      </w:r>
      <w:proofErr w:type="spellEnd"/>
      <w:r w:rsidRPr="00FB1A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1A5A">
        <w:rPr>
          <w:rFonts w:ascii="Times New Roman" w:hAnsi="Times New Roman" w:cs="Times New Roman"/>
          <w:b/>
          <w:bCs/>
          <w:sz w:val="28"/>
          <w:szCs w:val="28"/>
          <w:lang w:val="en-US"/>
        </w:rPr>
        <w:t>loyihalash</w:t>
      </w:r>
      <w:proofErr w:type="spellEnd"/>
      <w:r w:rsidRPr="00FB1A5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E56BB5" w:rsidRPr="00C56AE3" w:rsidRDefault="00E56BB5">
      <w:pPr>
        <w:rPr>
          <w:lang w:val="en-US"/>
        </w:rPr>
      </w:pPr>
    </w:p>
    <w:sectPr w:rsidR="00E56BB5" w:rsidRPr="00C5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275C"/>
    <w:multiLevelType w:val="multilevel"/>
    <w:tmpl w:val="5F81B911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19"/>
    <w:rsid w:val="00AC1E19"/>
    <w:rsid w:val="00C56AE3"/>
    <w:rsid w:val="00E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C8FF-DE5E-44A4-AEB3-1624DB96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2022-06-24T04:43:00Z</dcterms:created>
  <dcterms:modified xsi:type="dcterms:W3CDTF">2022-06-24T04:45:00Z</dcterms:modified>
</cp:coreProperties>
</file>