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C693" w14:textId="3375023B" w:rsidR="00AB00AE" w:rsidRPr="00AA5718" w:rsidRDefault="00AB00AE" w:rsidP="00AB00AE">
      <w:pPr>
        <w:spacing w:after="0"/>
        <w:jc w:val="center"/>
        <w:rPr>
          <w:rFonts w:ascii="Times New Roman" w:hAnsi="Times New Roman"/>
          <w:b/>
          <w:sz w:val="36"/>
          <w:szCs w:val="36"/>
          <w:lang w:val="en-US"/>
        </w:rPr>
      </w:pPr>
      <w:bookmarkStart w:id="0" w:name="_Hlk96576464"/>
      <w:r w:rsidRPr="00AB00AE">
        <w:rPr>
          <w:rFonts w:ascii="Times New Roman" w:hAnsi="Times New Roman"/>
          <w:b/>
          <w:i/>
          <w:iCs/>
          <w:color w:val="FF0000"/>
          <w:sz w:val="36"/>
          <w:szCs w:val="36"/>
          <w:lang w:val="en-US"/>
        </w:rPr>
        <w:t>MAVZU:</w:t>
      </w:r>
      <w:r w:rsidR="00AA5718" w:rsidRPr="00AA5718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="00AA5718" w:rsidRPr="00AA5718">
        <w:rPr>
          <w:rFonts w:ascii="Times New Roman" w:hAnsi="Times New Roman"/>
          <w:b/>
          <w:i/>
          <w:iCs/>
          <w:sz w:val="36"/>
          <w:szCs w:val="36"/>
          <w:lang w:val="en-US"/>
        </w:rPr>
        <w:t>TOMCHILAB SUG’ORISH TIZIMINING TARKIBIY QISMLARI</w:t>
      </w:r>
      <w:r w:rsidR="00AA5718">
        <w:rPr>
          <w:rFonts w:ascii="Times New Roman" w:hAnsi="Times New Roman"/>
          <w:b/>
          <w:i/>
          <w:iCs/>
          <w:sz w:val="36"/>
          <w:szCs w:val="36"/>
          <w:lang w:val="en-US"/>
        </w:rPr>
        <w:t>.</w:t>
      </w:r>
    </w:p>
    <w:bookmarkEnd w:id="0"/>
    <w:p w14:paraId="1A9673E0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qattiq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monoton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ishlardan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qutqaradi</w:t>
      </w:r>
      <w:proofErr w:type="spellEnd"/>
    </w:p>
    <w:p w14:paraId="18E8299A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tejash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60%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gacha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mineral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o'g'itlar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40%</w:t>
      </w:r>
    </w:p>
    <w:p w14:paraId="1D90A887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ozgina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bug'lanishi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ortiqcha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eritmasining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ko'rsatilgan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taqsimlanishi</w:t>
      </w:r>
      <w:proofErr w:type="spellEnd"/>
    </w:p>
    <w:p w14:paraId="519E03A1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nemlendirme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sariqlik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ta'minlanadi</w:t>
      </w:r>
      <w:proofErr w:type="spellEnd"/>
    </w:p>
    <w:p w14:paraId="35FE275B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qo'ziqorin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rivojlanish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xavfini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kamaytiradi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gullar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tushmaydi</w:t>
      </w:r>
      <w:proofErr w:type="spellEnd"/>
    </w:p>
    <w:p w14:paraId="7238AF2A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tuproqdagi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kislorodning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maqbul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nisbati</w:t>
      </w:r>
      <w:proofErr w:type="spellEnd"/>
    </w:p>
    <w:p w14:paraId="03A4C7B0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hosildorlikning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borayotgan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shartlarni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qisqartirish</w:t>
      </w:r>
      <w:proofErr w:type="spellEnd"/>
    </w:p>
    <w:p w14:paraId="638D4DED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taqqoslaganda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begona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o'tlarning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miqdori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atrofida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begona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sug'oriladi</w:t>
      </w:r>
      <w:proofErr w:type="spellEnd"/>
    </w:p>
    <w:p w14:paraId="3EF376A2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sharoitdan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qat'iy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nazar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doimiy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</w:p>
    <w:p w14:paraId="1D1AF028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iliq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imkoniyati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oddiy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hisoblash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sozlash</w:t>
      </w:r>
      <w:proofErr w:type="spellEnd"/>
    </w:p>
    <w:p w14:paraId="2D7BF710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bosimsiz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ta'minoti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spitsiyaga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qiladi</w:t>
      </w:r>
      <w:proofErr w:type="spellEnd"/>
    </w:p>
    <w:p w14:paraId="07C1F410" w14:textId="77777777" w:rsidR="00AA5718" w:rsidRPr="00AA5718" w:rsidRDefault="00AA5718" w:rsidP="00AA5718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tuzni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ichiga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foydalanganda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tuz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sirtiga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o'rnashmaydi</w:t>
      </w:r>
      <w:proofErr w:type="spellEnd"/>
    </w:p>
    <w:p w14:paraId="36BCB5B9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"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Kapel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"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butunlay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mustaqil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issiqxonalarni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o'g'itlar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er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maydoni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naqshiga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qarab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50m2 ga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minimal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0,1 atm. Bu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sig'imining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m.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uchastkasi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darajasidan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o'xshaydi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0943E9F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"Capel"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uskunalar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kirishning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maksimal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 atm (30 m) dir.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yuborish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liniyasi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bog '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to'shagida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ko'milishi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yuzasiga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joylashtirilishi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30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tomoqchalar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orasidagi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masofa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tufayli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bog'larida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ishlatiladigan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doirasi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2330705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To'shak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natijasida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nemlangan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hajmini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egallaydi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Kafolat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3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xizmat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muddati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- 10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yildan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ortiq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</w:p>
    <w:p w14:paraId="0AA11992" w14:textId="52E0E01C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3D7D0F4" wp14:editId="301C9084">
                <wp:extent cx="304800" cy="304800"/>
                <wp:effectExtent l="0" t="0" r="0" b="0"/>
                <wp:docPr id="18" name="Прямоугольни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70F17" id="Прямоугольник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15EB14E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HydroHol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integrallashgan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liniyasiga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kiruvchi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hajmi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atm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l /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0,1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atmlik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yerdan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balandlikda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0,33 l / s.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Fraksizlar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orasidagi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masofa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tuzilishga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kiritilgan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30 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ishlatilganda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maksimal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sarfi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100 l / s dir.</w:t>
      </w:r>
    </w:p>
    <w:p w14:paraId="08C4F12E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issiqxonada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pomidor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hisoblang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Bir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qator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qatorlar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orasidagi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50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naqsh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50 sm.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</w:t>
      </w:r>
      <w:proofErr w:type="spellStart"/>
      <w:proofErr w:type="gram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atm.Turli</w:t>
      </w:r>
      <w:proofErr w:type="spellEnd"/>
      <w:proofErr w:type="gram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pomidor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darajasi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taxminan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tashkil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Tomchilagining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metrida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3,3 l /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(1 m / 0.3 m = 3.3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l / h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hosil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1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metrlik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to'shakda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ikkita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zavodni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qo'ndiramiz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Shunday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kundalik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me'yorga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erishish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taxminan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davomli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(2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1,3 l /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1,65 l /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ajratish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1,65 l / h = 1 h50 m /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talab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6651E26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100 ml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ya'ni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marta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4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minut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1 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balandlikdagi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(0,1 atm.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saqlash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tanklaridan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foydalanilganda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barcha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ko'rsatkichlar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barobar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ko'payadi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hajmi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barobar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kamayadi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1 l / h dan 0,33 l / h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Ya'ni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30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marta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12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daqiqa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6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/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7042404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Oqimning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bog'liqligi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tabulyatsiya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qilinadi</w:t>
      </w:r>
      <w:proofErr w:type="spellEnd"/>
    </w:p>
    <w:p w14:paraId="38A84DD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</w:p>
    <w:p w14:paraId="2BBF028E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loyihalari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maqsad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tejashdir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to'g'ridan-to'g'ri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daraxt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asosini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namlantirishdan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iborat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kamroq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resurslari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hosil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9D1C612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issiqxonalarda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ochiq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sabzavot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bog'larida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FA87B20" w14:textId="5B00E56A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yordamida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uchastka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bo'ylab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topshirilishi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usulini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qo'llash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tezda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normal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rivojlanishini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ta'minlaydi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2977DED6" wp14:editId="42AF529B">
            <wp:extent cx="5940425" cy="3857625"/>
            <wp:effectExtent l="0" t="0" r="317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86B9E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"Drop"</w:t>
      </w:r>
    </w:p>
    <w:p w14:paraId="559562F1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5F018985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"Drop"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aholi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orasida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mashhurdir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905A894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to'plamdan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qo'lda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namlashni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olasiz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Dizayn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gektargacha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maydonni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Qurilmadan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hududni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92119DF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Oldindan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komponentlar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majmui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sotuvga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qo'yilganligi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sababli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darhol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ta'minotiga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15EA4D44" w14:textId="033AA7FE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Keyingi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komponentning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batafsil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tavsiflarini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topishingiz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76AC7914" wp14:editId="77293747">
            <wp:extent cx="5940425" cy="3820160"/>
            <wp:effectExtent l="0" t="0" r="317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E798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Xususiyatlar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o'rnatish</w:t>
      </w:r>
      <w:proofErr w:type="spellEnd"/>
    </w:p>
    <w:p w14:paraId="7C9B8D67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768CAACA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"Drop" -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iqtisodiy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ta'minlaydigan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komponentlardan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tashkil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topgan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dizayn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birini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ko'rib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chiqaylik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:</w:t>
      </w:r>
    </w:p>
    <w:p w14:paraId="0D8109B0" w14:textId="77777777" w:rsidR="00AA5718" w:rsidRPr="00AA5718" w:rsidRDefault="00AA5718" w:rsidP="00AA5718">
      <w:pPr>
        <w:numPr>
          <w:ilvl w:val="0"/>
          <w:numId w:val="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Tomchilatib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trubkasi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Mehnat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bosimi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0,3-1,5</w:t>
      </w:r>
      <w:proofErr w:type="gram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atm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maksimal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uzunligi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90 m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oshmaydi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umri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3-5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yilni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tashkil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2A5D539F" w14:textId="77777777" w:rsidR="00AA5718" w:rsidRPr="00AA5718" w:rsidRDefault="00AA5718" w:rsidP="00AA5718">
      <w:pPr>
        <w:numPr>
          <w:ilvl w:val="0"/>
          <w:numId w:val="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Filtrlash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qitish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lang w:val="en-US" w:eastAsia="ru-RU"/>
        </w:rPr>
        <w:t>.</w:t>
      </w: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tozalash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zararsizlantirish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zarur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tarkibiy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filtrenin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kiritilishi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tufayli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filtratsiya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sezilarli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darajada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oshirish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bosimning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yo'qolishini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kamaytirish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Konfigratsiya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ikki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turdagi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filtr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mumkin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disk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595DB475" w14:textId="77777777" w:rsidR="00AA5718" w:rsidRPr="00AA5718" w:rsidRDefault="00AA5718" w:rsidP="00AA5718">
      <w:pPr>
        <w:numPr>
          <w:ilvl w:val="0"/>
          <w:numId w:val="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Vince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startkonnor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trubalarini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quvur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ulashga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xizmat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yo'nalishlarda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faollashtirish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o'chirish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imkonini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beruvchi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musiqalar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AE0C118" w14:textId="77777777" w:rsidR="00AA5718" w:rsidRPr="00AA5718" w:rsidRDefault="00AA5718" w:rsidP="00AA5718">
      <w:pPr>
        <w:numPr>
          <w:ilvl w:val="0"/>
          <w:numId w:val="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End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qopqoqlar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satrini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qilinadi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1B5CB8B2" w14:textId="77777777" w:rsidR="00AA5718" w:rsidRPr="00AA5718" w:rsidRDefault="00AA5718" w:rsidP="00AA5718">
      <w:pPr>
        <w:numPr>
          <w:ilvl w:val="0"/>
          <w:numId w:val="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Konnektorlarni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ta'mirlash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lang w:val="en-US" w:eastAsia="ru-RU"/>
        </w:rPr>
        <w:t>.</w:t>
      </w: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etkazilgan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tuzilmani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tiklash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bog'liq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ta'mirlash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ishlarini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bajarish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foydalaniladi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F264B9F" w14:textId="77777777" w:rsidR="00AA5718" w:rsidRPr="00AA5718" w:rsidRDefault="00AA5718" w:rsidP="00AA5718">
      <w:pPr>
        <w:numPr>
          <w:ilvl w:val="0"/>
          <w:numId w:val="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Siquv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ulagichi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U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filtratsiya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qurilmasiga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ulangan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Shlangi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diametri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25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0B2FED21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Issiqxonada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oshirish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etarli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hech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qiyin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narsa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allaqachon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chiqarilgan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bloklar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tomonidan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ko'rsatmalarga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muvofiq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bir-biriga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bog'lanishi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8A8C0B6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Asosiy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shlangni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teshiklar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o'simlik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bazasi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ostiga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tushadigan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tarzda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joylashtiring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. Bu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o'rim-yig'im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tizimini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oziqlantirishni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maksimal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darajada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oshiradi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</w:p>
    <w:p w14:paraId="0CF5E907" w14:textId="10312363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 xml:space="preserve">"Drop" -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yozda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yashovchilarning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orzulari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issiqxona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Bu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oddiy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qulay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iqtisodiy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51ADDD17" wp14:editId="7D0DA99F">
            <wp:extent cx="5940425" cy="3820160"/>
            <wp:effectExtent l="0" t="0" r="3175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95C0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Foydalanish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afzalliklari</w:t>
      </w:r>
      <w:proofErr w:type="spellEnd"/>
    </w:p>
    <w:p w14:paraId="094C5203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Tomchilatib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ko'plab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afzalliklarga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ega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. Biz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ular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tanishishingizni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tavsiya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qilamiz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:</w:t>
      </w:r>
    </w:p>
    <w:p w14:paraId="4FF2EBEB" w14:textId="77777777" w:rsidR="00AA5718" w:rsidRPr="00AA5718" w:rsidRDefault="00AA5718" w:rsidP="00AA5718">
      <w:pPr>
        <w:numPr>
          <w:ilvl w:val="0"/>
          <w:numId w:val="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To'g'ri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maqsadli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ta'minoti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Dizayn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ma'lum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hudud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hisoblangan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boshqarishga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imkon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3551845E" w14:textId="77777777" w:rsidR="00AA5718" w:rsidRPr="00AA5718" w:rsidRDefault="00AA5718" w:rsidP="00AA5718">
      <w:pPr>
        <w:numPr>
          <w:ilvl w:val="0"/>
          <w:numId w:val="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Bug'lanish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jarayonlarida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minimal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yo'qotishlar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Ma'lum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namlantirish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bug'lanishni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kamaytiradi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134FD681" w14:textId="77777777" w:rsidR="00AA5718" w:rsidRPr="00AA5718" w:rsidRDefault="00AA5718" w:rsidP="00AA5718">
      <w:pPr>
        <w:numPr>
          <w:ilvl w:val="0"/>
          <w:numId w:val="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hududining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atrofida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yo'qotish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8E4C9DC" w14:textId="77777777" w:rsidR="00AA5718" w:rsidRPr="00AA5718" w:rsidRDefault="00AA5718" w:rsidP="00AA5718">
      <w:pPr>
        <w:numPr>
          <w:ilvl w:val="0"/>
          <w:numId w:val="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Tiklashning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kamayishi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7C20E332" w14:textId="77777777" w:rsidR="00AA5718" w:rsidRPr="00AA5718" w:rsidRDefault="00AA5718" w:rsidP="00AA5718">
      <w:pPr>
        <w:numPr>
          <w:ilvl w:val="0"/>
          <w:numId w:val="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Havo-suv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balansini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saqlang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4B8F31F" w14:textId="77777777" w:rsidR="00AA5718" w:rsidRPr="00AA5718" w:rsidRDefault="00AA5718" w:rsidP="00AA5718">
      <w:pPr>
        <w:numPr>
          <w:ilvl w:val="0"/>
          <w:numId w:val="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Bir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boyitish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1653ACC7" w14:textId="77777777" w:rsidR="00AA5718" w:rsidRPr="00AA5718" w:rsidRDefault="00AA5718" w:rsidP="00AA5718">
      <w:pPr>
        <w:numPr>
          <w:ilvl w:val="0"/>
          <w:numId w:val="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Har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mexanizmni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qobiliyati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31810D5" w14:textId="77777777" w:rsidR="00AA5718" w:rsidRPr="00AA5718" w:rsidRDefault="00AA5718" w:rsidP="00AA5718">
      <w:pPr>
        <w:numPr>
          <w:ilvl w:val="0"/>
          <w:numId w:val="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Ob-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havodan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mustaqil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imkoniyati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D4A7A3E" w14:textId="77777777" w:rsidR="00AA5718" w:rsidRPr="00AA5718" w:rsidRDefault="00AA5718" w:rsidP="00AA5718">
      <w:pPr>
        <w:numPr>
          <w:ilvl w:val="0"/>
          <w:numId w:val="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ustida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kuyishga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kelmaydi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D408592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"Drop" -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ishingizni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sezilarli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darajada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osonlashtiradi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hosilni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ko'paytiradi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natijasida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vaqtingizni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tejaydi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F51255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sug'orishning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afzalligi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kamchiliklari</w:t>
      </w:r>
      <w:proofErr w:type="spellEnd"/>
    </w:p>
    <w:p w14:paraId="3712DC71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699FA05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afzalliklarga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BD7C3F0" w14:textId="77777777" w:rsidR="00AA5718" w:rsidRPr="00AA5718" w:rsidRDefault="00AA5718" w:rsidP="00AA5718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To'g'ridan-to'g'ri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ostidagi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oqimi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o'g'itlash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ta'minlaydi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F8491DA" w14:textId="77777777" w:rsidR="00AA5718" w:rsidRPr="00AA5718" w:rsidRDefault="00AA5718" w:rsidP="00AA5718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turar-joyning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jismoniy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kuchini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saqlash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Bir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marta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o'rnatgan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mavsum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davomida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shug'ullanish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BDC0C7E" w14:textId="77777777" w:rsidR="00AA5718" w:rsidRPr="00AA5718" w:rsidRDefault="00AA5718" w:rsidP="00AA5718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quritish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imkoniyatini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bartaraf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namligi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zarur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doimo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etarli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3D835BB" w14:textId="77777777" w:rsidR="00AA5718" w:rsidRPr="00AA5718" w:rsidRDefault="00AA5718" w:rsidP="00AA5718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universaldir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8923FCB" w14:textId="77777777" w:rsidR="00AA5718" w:rsidRPr="00AA5718" w:rsidRDefault="00AA5718" w:rsidP="00AA5718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imkoniyatni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tanlash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qobiliyati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DA6282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Kamchiliklar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orasida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moslamasining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fittinglar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kayışlar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o'lchash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nasoslari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filtrlar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boshqalar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doimiy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monitoring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qilinishi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muntazam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ifloslanishi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vanalarni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tekshirishi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elektr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quvvati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doimiy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bo'lishini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A5E94F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: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qurilma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printsipi</w:t>
      </w:r>
      <w:proofErr w:type="spellEnd"/>
    </w:p>
    <w:p w14:paraId="7984AD4D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71F9554F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namlikni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to'g'ridan-to'g'ri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etkazib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tejash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qismlariga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zarar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etkazishini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oldini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ma'lum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davrlarda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doimiy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sekin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kirib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bog '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ekinlariga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ta'sir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namligining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ma'lum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darajasini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saqlab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qolishga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imkon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54ABF19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O'z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qo'lingiz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sug'orishni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qilish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: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qaerdan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boshlash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?</w:t>
      </w:r>
    </w:p>
    <w:p w14:paraId="1F91DE4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Birinchidan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sxemasi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qog'ozga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tushiriladi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barcha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nuqtalari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manbai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tankning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qatorlari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o'rtasidagi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bosqich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o'lchovi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O'lchamga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aloqa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sonini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osonlik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hisoblashingiz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3A08119F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Agar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nasos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o'rnatilsa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narsa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tortishish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sug'orilganda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imkoniyatlari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yaqinroq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6298C87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Damlatish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bantlar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yotqiziladi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1A4F76E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qurishdan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oldin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barcha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Tajribangiz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tanlashingiz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tavsiya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to'plamlari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qimmatroq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7591C83F" w14:textId="77777777" w:rsidR="00AA5718" w:rsidRPr="00AA5718" w:rsidRDefault="00AA5718" w:rsidP="00AA5718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quvvat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barrel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tank.</w:t>
      </w:r>
    </w:p>
    <w:p w14:paraId="74BBFF89" w14:textId="77777777" w:rsidR="00AA5718" w:rsidRPr="00AA5718" w:rsidRDefault="00AA5718" w:rsidP="00AA5718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manifoldu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shoxlari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oziqlangan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ta'minoti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hisoblanadi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B472546" w14:textId="77777777" w:rsidR="00AA5718" w:rsidRPr="00AA5718" w:rsidRDefault="00AA5718" w:rsidP="00AA5718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Damla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shlang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lenta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236DEE09" w14:textId="77777777" w:rsidR="00AA5718" w:rsidRPr="00AA5718" w:rsidRDefault="00AA5718" w:rsidP="00AA5718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kollektorga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ulaydigan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valflar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B518FA2" w14:textId="3B523988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 wp14:anchorId="160799B1" wp14:editId="7D6C35A0">
            <wp:extent cx="3810000" cy="2047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014D1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Metall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konteynerlardan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foydalanish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tavsiya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etilmaydi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chunki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korroziya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tizimning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tiqilib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ketishiga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Agar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bunday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qilishdan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qochmasa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qurilmasi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yuqori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sifatli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filtrlashni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o'z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ichiga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</w:p>
    <w:p w14:paraId="052B5D09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Damlamali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shlanglar</w:t>
      </w:r>
      <w:proofErr w:type="spellEnd"/>
    </w:p>
    <w:p w14:paraId="6B9CE434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7CEB9918" w14:textId="01DD67CC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rulonlarda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xususiyatlaridan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agar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yotqizish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noqulay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ham,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yotoq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bo'ylab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miqdorda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etkazib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berishdir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maksimal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uzunligi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oxirida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10-15% dan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oshmasligi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asosida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mavsum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0,1 dan 0,3 mm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devor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qalinligi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kasetlarda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kifoya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yotadi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3C9FE914" wp14:editId="4F68C86A">
            <wp:extent cx="3810000" cy="2857500"/>
            <wp:effectExtent l="0" t="0" r="0" b="0"/>
            <wp:docPr id="13" name="Рисунок 13" descr="Изображение выглядит как внешний, трава, земля, неб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внешний, трава, земля, неб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D37CF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Qalin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devori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(0,8 mm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3-4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faslgacha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davom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er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foydalanishlari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Ipning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diametri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12-22 mm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umumiy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hajmi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- 16 mm).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Qattiq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mavsumgacha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xizmat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diametri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14-25</w:t>
      </w:r>
      <w:proofErr w:type="gram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</w:p>
    <w:p w14:paraId="1432F76A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iste'moli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orqali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:</w:t>
      </w:r>
    </w:p>
    <w:p w14:paraId="024A50B0" w14:textId="77777777" w:rsidR="00AA5718" w:rsidRPr="00AA5718" w:rsidRDefault="00AA5718" w:rsidP="00AA5718">
      <w:pPr>
        <w:numPr>
          <w:ilvl w:val="0"/>
          <w:numId w:val="8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shlang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- </w:t>
      </w:r>
      <w:proofErr w:type="gram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0,6-8</w:t>
      </w:r>
      <w:proofErr w:type="gram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l / s,</w:t>
      </w:r>
    </w:p>
    <w:p w14:paraId="780625BC" w14:textId="77777777" w:rsidR="00AA5718" w:rsidRPr="00AA5718" w:rsidRDefault="00AA5718" w:rsidP="00AA5718">
      <w:pPr>
        <w:numPr>
          <w:ilvl w:val="0"/>
          <w:numId w:val="8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yupqa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devorli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lenta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- 0,25-2,9 l / s,</w:t>
      </w:r>
    </w:p>
    <w:p w14:paraId="1EE2872D" w14:textId="77777777" w:rsidR="00AA5718" w:rsidRPr="00AA5718" w:rsidRDefault="00AA5718" w:rsidP="00AA5718">
      <w:pPr>
        <w:numPr>
          <w:ilvl w:val="0"/>
          <w:numId w:val="8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qalin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devorli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lenta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- 2-8 l / s.</w:t>
      </w:r>
    </w:p>
    <w:p w14:paraId="736886B6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tezligini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nazorat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èki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C04EB42" w14:textId="2A6F06B3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O'rtacha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5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daraxt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Ma'lumotlar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indikativ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umumiy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tezligini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aniqlash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mos.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Demak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oshirilganda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1,5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bodring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kartoshka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karam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2,5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natijaga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aktsiyaning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20-25%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qo'shimcha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zarur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tank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hajmi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aniqlanadi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5DBD6C92" wp14:editId="58B171FE">
            <wp:extent cx="3810000" cy="29241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EF4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 xml:space="preserve">Droppers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o'rtasidagi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masofa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chastotasiga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bog'liq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10 dan 100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santimetrgacha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bitta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ikkita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Shu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tezligi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keyingi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holatda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chuqurlik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kamayadi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maydoni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oshadi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O'rgimchak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to'rtta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taqsimlangan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4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qatorli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to'shakda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32049E3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Darmallar</w:t>
      </w:r>
      <w:proofErr w:type="spellEnd"/>
    </w:p>
    <w:p w14:paraId="7636FC72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367F986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Dazmolni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plastik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chiqaradilar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:</w:t>
      </w:r>
    </w:p>
    <w:p w14:paraId="58066BFA" w14:textId="77777777" w:rsidR="00AA5718" w:rsidRPr="00AA5718" w:rsidRDefault="00AA5718" w:rsidP="00AA5718">
      <w:pPr>
        <w:numPr>
          <w:ilvl w:val="0"/>
          <w:numId w:val="9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qattiq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oqimi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</w:p>
    <w:p w14:paraId="09693761" w14:textId="77777777" w:rsidR="00AA5718" w:rsidRPr="00AA5718" w:rsidRDefault="00AA5718" w:rsidP="00AA5718">
      <w:pPr>
        <w:numPr>
          <w:ilvl w:val="0"/>
          <w:numId w:val="9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sozlanishi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intensivligini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sozlash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,</w:t>
      </w:r>
    </w:p>
    <w:p w14:paraId="247E4ABF" w14:textId="77777777" w:rsidR="00AA5718" w:rsidRPr="00AA5718" w:rsidRDefault="00AA5718" w:rsidP="00AA5718">
      <w:pPr>
        <w:numPr>
          <w:ilvl w:val="0"/>
          <w:numId w:val="9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kompensatsiyalanmagan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to'shakning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oxirigacha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ta'minotining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intensivligi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kamayadi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,</w:t>
      </w:r>
    </w:p>
    <w:p w14:paraId="1C06584E" w14:textId="77777777" w:rsidR="00AA5718" w:rsidRPr="00AA5718" w:rsidRDefault="00AA5718" w:rsidP="00AA5718">
      <w:pPr>
        <w:numPr>
          <w:ilvl w:val="0"/>
          <w:numId w:val="9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kompensatsiyalangan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membrana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vana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ta'minoti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tizimidagi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bosimning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o'zgarishi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doimiy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bosim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,</w:t>
      </w:r>
    </w:p>
    <w:p w14:paraId="3A7676C9" w14:textId="77777777" w:rsidR="00AA5718" w:rsidRPr="00AA5718" w:rsidRDefault="00AA5718" w:rsidP="00AA5718">
      <w:pPr>
        <w:numPr>
          <w:ilvl w:val="0"/>
          <w:numId w:val="9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"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o'rgimchak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"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kabi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nechta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DB7DDA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Tashqi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drakponlar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plastik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tuynuklarga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kiritilgan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devor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o'ralgan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1C01BD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Armaturalarning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maqsadi</w:t>
      </w:r>
      <w:proofErr w:type="spellEnd"/>
    </w:p>
    <w:p w14:paraId="01F84FB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armatura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yordamida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osonlikcha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E17B039" w14:textId="77777777" w:rsidR="00AA5718" w:rsidRPr="00AA5718" w:rsidRDefault="00AA5718" w:rsidP="00AA5718">
      <w:pPr>
        <w:numPr>
          <w:ilvl w:val="0"/>
          <w:numId w:val="10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Damlatgichli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tarmoqli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plastmassa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ta'minotiga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ulanish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start-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konnektor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kauchuk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muhr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naychalar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tayyorlanadi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PND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trubkasida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markazlashtiruvchi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boshoqli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daraxtda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matkap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burg'ulashadi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start-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konnektorlari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mozaiklar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tirqishsiz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mahkamlanadi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Ayrim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zonalar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boshqalardan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kamroq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iste'mol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qilsa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joylarda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navbati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sug'orilsa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oqimini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tartibga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solish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qilinadi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DD034C7" w14:textId="77777777" w:rsidR="00AA5718" w:rsidRPr="00AA5718" w:rsidRDefault="00AA5718" w:rsidP="00AA5718">
      <w:pPr>
        <w:numPr>
          <w:ilvl w:val="0"/>
          <w:numId w:val="10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Tom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moslashtirilgan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bog '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shlangiga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ulanish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burchagiga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tee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o'rnatiladi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shuningdek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dallanishi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aylanishi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O'rindiqning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armaturalari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qattiq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ta'mirlash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naychalarini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ta'minlovchi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ruchkalar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chiqariladi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17859E5F" w14:textId="77777777" w:rsidR="00AA5718" w:rsidRPr="00AA5718" w:rsidRDefault="00AA5718" w:rsidP="00AA5718">
      <w:pPr>
        <w:numPr>
          <w:ilvl w:val="0"/>
          <w:numId w:val="10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Tuzatish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moslamasi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sinishi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yordami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uchlarini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ulang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7C196173" w14:textId="77777777" w:rsidR="00AA5718" w:rsidRPr="00AA5718" w:rsidRDefault="00AA5718" w:rsidP="00AA5718">
      <w:pPr>
        <w:numPr>
          <w:ilvl w:val="0"/>
          <w:numId w:val="10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Qopqoq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uchlarda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o'rnatiladi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4BC68CB" w14:textId="0826882E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46FB01BE" wp14:editId="0500BB85">
            <wp:extent cx="3810000" cy="3638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22D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Yupqa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devorli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lentalarning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o'rnatish</w:t>
      </w:r>
      <w:proofErr w:type="spellEnd"/>
    </w:p>
    <w:p w14:paraId="41FF6083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7D264E8A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4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diametrli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polietilen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bog '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ulangan.Bu</w:t>
      </w:r>
      <w:proofErr w:type="spellEnd"/>
      <w:proofErr w:type="gram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diametr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perforatsiyalangan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tom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yopgichni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qo'shishga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xizmat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boshlovchi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konnektorni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19FF2E1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Kichik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qalinligi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temir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muntazam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oshiriladi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Damlamali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lenta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kuchlanishli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mo'ylovga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qo'yiladi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keyinchalik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plastik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non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biriktiriladi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Oxir-oqibat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3035673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Qobiliyatsizlik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kasallangan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materialning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past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kuchliligidir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kemiruvchilar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hasharotlar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tomonidan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osonlikcha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shikastlanadi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ko'rsatkichlar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ijobiy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tomonda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BC4D19E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Naychali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ichki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tomizadigan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tizimi</w:t>
      </w:r>
      <w:proofErr w:type="spellEnd"/>
    </w:p>
    <w:p w14:paraId="18AA55D2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59AB0E56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kuchga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ancha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chidamlilik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ajralib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Silindrsimon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muntazam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o'rnatiladigan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iborat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Naychalar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yuzasiga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joylashtiriladi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ustiga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tirgaklarga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ko'miladi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1251EA2A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ostidagi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tankdan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ajralib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teshiklardan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oqilona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taqsimlanadi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Tankning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1-1,5 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balandlikda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muhim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bog'dorga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suyuqlik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gravitatsiya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ta'siri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ostida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6B90F67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Bodringni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qilib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sog'ish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?</w:t>
      </w:r>
    </w:p>
    <w:p w14:paraId="334C2FB0" w14:textId="1605691B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Sanoat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tizimlarida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bodringni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chuqurligi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15-20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namlikni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nazorat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tensiyometrlar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Plastik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shishadan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tayyorlangan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qulay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vositalar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bog'bonlarga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qulaydir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quyida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vilka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o'rnatilgan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Ustki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to'ldirish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ochiq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bo'lishi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267EB4A9" wp14:editId="1317E052">
            <wp:extent cx="3810000" cy="2257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418A" w14:textId="77777777" w:rsidR="00AA5718" w:rsidRPr="00AA5718" w:rsidRDefault="00AA5718" w:rsidP="00AA5718">
      <w:pPr>
        <w:numPr>
          <w:ilvl w:val="0"/>
          <w:numId w:val="11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Birinchisi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Damlatgich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tayoqdan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sharfli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qalamdan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qilingan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qoldiqlaridan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solvent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yuviladi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o'yin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oxiridan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cho'kib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Nihoyat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novda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qalinligining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yarmida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po'rtakam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O'z-o'zidan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qurilgan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15-20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balandlikda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shishaning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qilingan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teshikka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kiritiladi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so'ngra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idishlar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butalar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yaqinida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joylashadi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FB5135D" w14:textId="77777777" w:rsidR="00AA5718" w:rsidRPr="00AA5718" w:rsidRDefault="00AA5718" w:rsidP="00AA5718">
      <w:pPr>
        <w:numPr>
          <w:ilvl w:val="0"/>
          <w:numId w:val="11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Ikkinchi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yo'l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balandligi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bo'ylab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3-5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gacha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cho'zilgan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shishada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tayyorlanadi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20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chuqurlikda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ko'miladi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qo'ziqorin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ochiladi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konteyner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tepada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Shishaning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bo'yini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pastki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kesib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tashlang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qulay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tuproqqa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singib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ketishining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idishlarni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issiqxonalar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yopishtiruvchi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material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sifatida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ishlatiladigan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igna-zig'ir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mato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o'raladi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0B4B485" w14:textId="77777777" w:rsidR="00AA5718" w:rsidRPr="00AA5718" w:rsidRDefault="00AA5718" w:rsidP="00AA5718">
      <w:pPr>
        <w:numPr>
          <w:ilvl w:val="0"/>
          <w:numId w:val="11"/>
        </w:numPr>
        <w:shd w:val="clear" w:color="auto" w:fill="FFFFFF"/>
        <w:spacing w:after="15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Uchinchi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yo'l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idishlarni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qopqoqning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osib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F7E3512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Boqilgan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bodringni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xarajatlar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samaradorligi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tufayli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qulaydir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materiallarga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pul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sarflashning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hojati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Kamchiliklar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katta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hududlarda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murakkabligi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jarayoni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qiyinchilik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tug'diradi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yopiladi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Shunga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qaramay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yuborish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usuli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afzalliklarini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Sharhlarga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issiqxonalarda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7C6DCD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Katta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issiqxonalarda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bodringni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markalashtirilgan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markaziy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chiqarish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qulayroqdir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311F959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qurilmalari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: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avtomatlashtirish</w:t>
      </w:r>
      <w:proofErr w:type="spellEnd"/>
    </w:p>
    <w:p w14:paraId="63978061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4624FA28" w14:textId="0B899623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Autowatering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asbob-uskunalar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mablag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' talab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-da,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natijada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saqlanib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hosil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xarajatlarni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qoplaydi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muhim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komponenti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inson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ishtirokini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qilmaydigan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boshqaruvchi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taymerdir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Oxirgi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chastotasi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davomiyligi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belgilanadi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Taymer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elektromekanik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elektr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Nazoratchi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hisobga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dasturini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davrlarini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kunduz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belgilanadi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harorat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hisobga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65E57AAE" wp14:editId="720A2DBD">
            <wp:extent cx="3810000" cy="381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DB71C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Oddiy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sxemasi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bitta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kanalli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qurilmani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murakkab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sxemada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kanallar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qilinishi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chiqishlarga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qaraganda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tajribali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bog'bonlar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alohida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dasturlarda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ishlaydigan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nechta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oddiy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taymerlardan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afzal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ko'rishadi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4867A3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Чтобы не зависеть от источника энергии, целесообразно приобретать устройства, работающие от нескольких пальчиковых батареек.</w:t>
      </w:r>
    </w:p>
    <w:p w14:paraId="560AC5E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Автоматический капельный полив от водопровода часто требует наличия насоса. Его мощность должна соответствовать потреблению. Механизм должен быть простым, не очень шумным и устойчивым к химическим соединениям, которые часто применяются в системе в качестве удобрений.</w:t>
      </w:r>
    </w:p>
    <w:p w14:paraId="765609EC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</w:pPr>
      <w:r w:rsidRPr="00AA5718">
        <w:rPr>
          <w:rFonts w:eastAsia="Times New Roman" w:cs="Calibri"/>
          <w:b/>
          <w:bCs/>
          <w:color w:val="282828"/>
          <w:sz w:val="32"/>
          <w:szCs w:val="32"/>
          <w:lang w:eastAsia="ru-RU"/>
        </w:rPr>
        <w:t>Заключение</w:t>
      </w:r>
    </w:p>
    <w:p w14:paraId="5DC7A3FC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eastAsia="ru-RU"/>
        </w:rPr>
        <w:t> </w:t>
      </w:r>
    </w:p>
    <w:p w14:paraId="4EEAE12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eng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tarqalgan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turi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bo'lsa-da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ba'zida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unga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qulay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sharoitlar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yo'qligi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energiya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tejamkorligining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yo'qligi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qurilmasidan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foydalanish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zarurligiga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iqlim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peyzaj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maydonlarining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omillarga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bog'liq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3CB55A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Ta'mirlash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ta'mirlash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yo'qotmaslik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arızaların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mumkinligini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kamaytirish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to'g'ri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tasarlamak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muhim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ahamiyatga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AA1B704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Tomchilatib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sug'orish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tizimi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nima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?</w:t>
      </w:r>
    </w:p>
    <w:p w14:paraId="38F6FC01" w14:textId="00076BE6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FA04366" wp14:editId="440E9F70">
                <wp:extent cx="304800" cy="30480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595F5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2E8D4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rejasi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72EDB6C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 xml:space="preserve">Bu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ta'minoti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manbaiga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yuborish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hortumlarına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bantlara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tarqatishdan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tashkil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topgan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qurilma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miqdori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o'lchanadi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Ochiq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ekinlarni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etishtirishda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chiziqlar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qo'llaniladi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emitrlarni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kiritish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ma'lum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(1,5-2 l / s)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Damlamali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lenta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qalinligidan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farq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488D02C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Issiqxonada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uyda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sozlanishi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tashqi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Har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alohida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tarqatish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trubkasiga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Ko'tarilishlar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nostandart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joylashtirish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qulay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FA6FB88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nechta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afzalliklarga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:</w:t>
      </w:r>
    </w:p>
    <w:p w14:paraId="340C5830" w14:textId="77777777" w:rsidR="00AA5718" w:rsidRPr="00AA5718" w:rsidRDefault="00AA5718" w:rsidP="00AA5718">
      <w:pPr>
        <w:numPr>
          <w:ilvl w:val="0"/>
          <w:numId w:val="1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suvni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tejash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40-50</w:t>
      </w:r>
      <w:proofErr w:type="gram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%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gacha</w:t>
      </w:r>
      <w:proofErr w:type="spellEnd"/>
    </w:p>
    <w:p w14:paraId="58A003BA" w14:textId="77777777" w:rsidR="00AA5718" w:rsidRPr="00AA5718" w:rsidRDefault="00AA5718" w:rsidP="00AA5718">
      <w:pPr>
        <w:numPr>
          <w:ilvl w:val="0"/>
          <w:numId w:val="1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qo'ziqorin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o'simlik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kasalliklarining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tarqalish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xavfini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kamaytirish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,</w:t>
      </w:r>
    </w:p>
    <w:p w14:paraId="0DBBCBB1" w14:textId="77777777" w:rsidR="00AA5718" w:rsidRPr="00AA5718" w:rsidRDefault="00AA5718" w:rsidP="00AA5718">
      <w:pPr>
        <w:numPr>
          <w:ilvl w:val="0"/>
          <w:numId w:val="1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o'g'itlarni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stavkasini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80% ga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oshirish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,</w:t>
      </w:r>
    </w:p>
    <w:p w14:paraId="788205F6" w14:textId="77777777" w:rsidR="00AA5718" w:rsidRPr="00AA5718" w:rsidRDefault="00AA5718" w:rsidP="00AA5718">
      <w:pPr>
        <w:numPr>
          <w:ilvl w:val="0"/>
          <w:numId w:val="1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o'stiriladigan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yaqinida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natijasida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kamroq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begona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,</w:t>
      </w:r>
    </w:p>
    <w:p w14:paraId="2F2BA534" w14:textId="77777777" w:rsidR="00AA5718" w:rsidRPr="00AA5718" w:rsidRDefault="00AA5718" w:rsidP="00AA5718">
      <w:pPr>
        <w:numPr>
          <w:ilvl w:val="0"/>
          <w:numId w:val="1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ekinlarning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hosildorligi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oshdi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386D990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O'zingizning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o'rnatishingizni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qilish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?</w:t>
      </w:r>
    </w:p>
    <w:p w14:paraId="5F9472EA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5D095EE3" w14:textId="68F500FD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2465FE5" wp14:editId="43D1F6C7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C3EEC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B8A092C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Qurilma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</w:p>
    <w:p w14:paraId="098ECD9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lastRenderedPageBreak/>
        <w:t>Ishga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tushirishdan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oldin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quvur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trubaning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uzunligini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o'rnatiladigan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aloqa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musluklar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sonini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hisobga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holda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quvur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liniyasining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diagrammasini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tuzish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tizimini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quyidagi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bosqichlarni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bajarish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:</w:t>
      </w:r>
    </w:p>
    <w:p w14:paraId="46726702" w14:textId="77777777" w:rsidR="00AA5718" w:rsidRPr="00AA5718" w:rsidRDefault="00AA5718" w:rsidP="00AA5718">
      <w:pPr>
        <w:numPr>
          <w:ilvl w:val="0"/>
          <w:numId w:val="1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tarqatish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quvurlari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,</w:t>
      </w:r>
    </w:p>
    <w:p w14:paraId="2DE69E4E" w14:textId="77777777" w:rsidR="00AA5718" w:rsidRPr="00AA5718" w:rsidRDefault="00AA5718" w:rsidP="00AA5718">
      <w:pPr>
        <w:numPr>
          <w:ilvl w:val="0"/>
          <w:numId w:val="1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birlashtiruvchi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elementlarni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manbaiga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ulanadi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,</w:t>
      </w:r>
    </w:p>
    <w:p w14:paraId="0353E35E" w14:textId="77777777" w:rsidR="00AA5718" w:rsidRPr="00AA5718" w:rsidRDefault="00AA5718" w:rsidP="00AA5718">
      <w:pPr>
        <w:numPr>
          <w:ilvl w:val="0"/>
          <w:numId w:val="1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ba'zi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qismlarini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4463622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1. Diluting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4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hajmdagi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plastik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trubadan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mustaqil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oshirilishi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diametr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moslamasini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tapalarni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mustahkamlash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imkonini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4979DE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uzunlikdagi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trubkani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aloqa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nuqtasidan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sug'oriladigan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maydonning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oxirigacha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o'lchab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vilka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tomondan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''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jazni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79198CF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Sxemaga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sabzavotlar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qatoriga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belgilang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diametri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tarqatuvchi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vanalarning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diametriga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to'g'ri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Agar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tarqatish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trubkasidan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ikkala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yo'nalishda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bo'lmaydigan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ajratish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qarama-qarshi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tomonda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burg'ulash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7A01AA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Plastmassalarni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plastmassa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tarqatish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vanalariga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qo'ying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yuqoriga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qarab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oching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42AA619" w14:textId="34B3DADB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0D9A4BD" wp14:editId="03CB98DC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A9D8D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32E07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zarur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uskunalar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1DA8888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2.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tozalash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filtrni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maqsadlar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ulash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ta'minot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manbaini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(barrel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sanitariya-tesisat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qoldirib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ustiga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qo'ying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Damperli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o'chirib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tashlaydigan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tirsaklarga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ball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vanalarini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joylashtiring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elementini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tarqatish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trubkasini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Bog'lanishni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ajratib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yaxshiroq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mavsum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oxirida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saqlash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imkonini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7B4859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3.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sathida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yoyilgan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trubadan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tog '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oxirigacha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shiftni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lentasini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chiqaring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tarqatish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trubkasida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tarqatuvchi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valfga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bo'shatib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qo'ying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siqish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bükmekte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fiş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3752CC6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Agar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yirtiqli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lentani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uzaytirish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zarur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tegishli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diametrning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aloqa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faoliyatini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tekshirish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Barcha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lentalar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musluklar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yordamida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to'g'ri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miqdorda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miqdorini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sozlashingiz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Ko'pchilik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soniyada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miqdorda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etarli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soniyada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1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miqdorini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kamaytiring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1436FA4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markazlashgan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quvvat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qo'shib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bo'lmaydi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taxminan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atmosfera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maksimal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131E938A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Arpa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arzon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usullar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o'zingizni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qiling</w:t>
      </w:r>
      <w:proofErr w:type="spellEnd"/>
    </w:p>
    <w:p w14:paraId="170EC803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2D1BE6E2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materiallar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to'plami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arzon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arzon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ba'zida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saqlab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qolishingiz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 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Yozda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yozgi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uyda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bo'lish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kamdan-kam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hollarda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bo'lgan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tajribali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lastRenderedPageBreak/>
        <w:t>bog'bonlar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tomchilatib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oddiy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plastik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idishlardan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foydalanadilar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</w:p>
    <w:p w14:paraId="22752862" w14:textId="35A0B47E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891CA9D" wp14:editId="6520C7DF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D88F9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9B033F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Pichoqlar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sxemasi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6CD8363A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1.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shishadan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mini-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yaratish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konteynerning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tayoqni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sharfli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qalamdan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Chiziq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metall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kolbadan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benzin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yuvib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tashlanishi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matodan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tayoq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qirib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tashlang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fişten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0,5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masofada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qalin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igna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tiqing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shishaning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ichidagi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joylashtiring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diametri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novda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diametridan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biroz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kichikroq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Qopqoqdagi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joylashtiring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3DA54951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Shishani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qopqog'ini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oqimining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tezligini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tomosha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: 1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tomiziladi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1,5-2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hajmda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5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davomida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namlikni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saqlab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etarli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Har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yaqinida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shunday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shisha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8FA7C6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2.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Fermada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qo'shimcha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5-10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idish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nechta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tashkil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shisha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kavanozda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3-5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uzunlikdagi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qattiq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joylashtiriladi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Zarur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bo'lganda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aralashmalar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qaynayotgan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loy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moylanadi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</w:p>
    <w:p w14:paraId="0C840677" w14:textId="7C298A5D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C16CEB7" wp14:editId="1392A751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669A3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F8C4C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qo'lingiz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mini-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diagrammasi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5A2771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Noziklarda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ingichka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moslashuvchan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tibbiy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dampardan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torting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sekin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ulanishi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tushishi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4C0657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Tibbiy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dispenserni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ishlatishingiz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Tubkalar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go'shti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yaqinida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64001B41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qurilma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axlatlarning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tushib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ketmagani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teshigiga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yopishib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muhim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idish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qopqoq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732274D6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Havo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ichkarisida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tashqarisida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tenglashtirish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qopqog'ida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teshik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idishning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panjara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qisqaradi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BE928FC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Sabzavot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pul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Ammo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tejashga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yordam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saytingizga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vaqti-vaqti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tashrif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buyurganingizda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bog'bonlar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hech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qachon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hosildan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xafa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bo'lmaydilar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degan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kafolatdir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AD60D1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komponentlari</w:t>
      </w:r>
      <w:proofErr w:type="spellEnd"/>
    </w:p>
    <w:p w14:paraId="50C1C28A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kompleks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struktura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quyidagi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elementlardan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iborat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:</w:t>
      </w:r>
    </w:p>
    <w:p w14:paraId="3450FA08" w14:textId="77777777" w:rsidR="00AA5718" w:rsidRPr="00AA5718" w:rsidRDefault="00AA5718" w:rsidP="00AA5718">
      <w:pPr>
        <w:numPr>
          <w:ilvl w:val="0"/>
          <w:numId w:val="1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quvur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trubkasi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2194CCD7" w14:textId="77777777" w:rsidR="00AA5718" w:rsidRPr="00AA5718" w:rsidRDefault="00AA5718" w:rsidP="00AA5718">
      <w:pPr>
        <w:numPr>
          <w:ilvl w:val="0"/>
          <w:numId w:val="1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kiruvchi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tozalash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filtrlar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48315F7" w14:textId="77777777" w:rsidR="00AA5718" w:rsidRPr="00AA5718" w:rsidRDefault="00AA5718" w:rsidP="00AA5718">
      <w:pPr>
        <w:numPr>
          <w:ilvl w:val="0"/>
          <w:numId w:val="1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damlatgich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shlangni</w:t>
      </w:r>
      <w:proofErr w:type="spellEnd"/>
    </w:p>
    <w:p w14:paraId="13EE97F9" w14:textId="77777777" w:rsidR="00AA5718" w:rsidRPr="00AA5718" w:rsidRDefault="00AA5718" w:rsidP="00AA5718">
      <w:pPr>
        <w:numPr>
          <w:ilvl w:val="0"/>
          <w:numId w:val="1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tee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start-konnektor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4348ECDF" w14:textId="77777777" w:rsidR="00AA5718" w:rsidRPr="00AA5718" w:rsidRDefault="00AA5718" w:rsidP="00AA5718">
      <w:pPr>
        <w:numPr>
          <w:ilvl w:val="0"/>
          <w:numId w:val="1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polietilen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quvurlari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vana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quvurlari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FB3F071" w14:textId="77777777" w:rsidR="00AA5718" w:rsidRPr="00AA5718" w:rsidRDefault="00AA5718" w:rsidP="00AA5718">
      <w:pPr>
        <w:numPr>
          <w:ilvl w:val="0"/>
          <w:numId w:val="14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yong'oqlar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51BF931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Barcha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elementlar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bir-biriga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qo'llanmada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Umuman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yig'ilish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davom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to'shaklarning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joylashuvi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tankga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aloqasi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bor.</w:t>
      </w:r>
    </w:p>
    <w:p w14:paraId="6D3393F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Tuzilmani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avval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joylashgan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joy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rejani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aniqlashtirish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6EC0F37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Qanday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ishlaydi</w:t>
      </w:r>
      <w:proofErr w:type="spellEnd"/>
    </w:p>
    <w:p w14:paraId="7B4878F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"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Drop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"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ushbu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toifadagi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qanday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boshqa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kabi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tarmoqlarining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tarvaqaylab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zanjiridir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Saqlash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idishidan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quvurlariga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kiradi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keyinchalik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tomchilar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orqali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qo'nish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joylariga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ayniqsa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ildizlariga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oqib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keladi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</w:p>
    <w:p w14:paraId="26547A43" w14:textId="3D66914E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205089D" wp14:editId="3169A834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26842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E3258C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Tizim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qanday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ishlaydi</w:t>
      </w:r>
      <w:proofErr w:type="spellEnd"/>
    </w:p>
    <w:p w14:paraId="52243118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sekin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etarlicha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uzoq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zudlik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namligining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zarur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darajasini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ta'minlaydigan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yordamida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oziqlanadi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Shu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o'g'it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eritmalari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qo'shilishi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17C394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oshirish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tankni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kifoya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Issiqlikka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qadar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biroz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Valfni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ochish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etkazib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5ADAD7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natijasida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to'yingan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to'g'ri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rivojlanishi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ozuqalarni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saqlab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navbatida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hosilni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An'anaviy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yomg'irni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farqli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o'laroq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mahsulot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60%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ko'tariladi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</w:p>
    <w:p w14:paraId="12E54857" w14:textId="5D0F467D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 wp14:anchorId="0628497A" wp14:editId="70C1FCE1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B314A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14E05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ekinlar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radikal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ekanligini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18F0107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ekinlar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pomidor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qalampir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qulupnay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ahududu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taqiqlangan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CB3DC4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Damla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resurslarini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45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foizgacha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saqlaydi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Hech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usuli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maqtana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olmaydi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Shuning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usul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nafaqat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balki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pulni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tejashni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istaganlar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B156BB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VIDEO: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o'rnatish</w:t>
      </w:r>
      <w:proofErr w:type="spellEnd"/>
    </w:p>
    <w:p w14:paraId="6FD303C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Tomchilab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-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eng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ilg'or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usuli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!</w:t>
      </w:r>
    </w:p>
    <w:p w14:paraId="0D44EC7F" w14:textId="2497213A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  <w:r w:rsidRPr="00AA5718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52978A03" wp14:editId="4B98162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179B6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Bizning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saytda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siz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sug'orishni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oson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foydali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jarayonga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aylantirishni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o'rganasiz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.</w:t>
      </w:r>
    </w:p>
    <w:p w14:paraId="0D171017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Suvni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vaqtingizni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kuchingizni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saqlab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qo'ying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ayni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paytda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hosilni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oshiring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!</w:t>
      </w:r>
    </w:p>
    <w:p w14:paraId="48D0F515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lastRenderedPageBreak/>
        <w:t>Bizning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onlayn-do'kon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tomchilab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mo'ljallangan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to'plamni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taqdim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sizga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eng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ilg'or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mahsulotni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taklif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</w:p>
    <w:p w14:paraId="1356FF59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bosim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ostida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tankidan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tavsiya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etilganda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elektrsiz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ishlaydi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yarim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davomida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o'qimazilmagan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shaxs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tomonidan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o'rnatiladi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!</w:t>
      </w:r>
    </w:p>
    <w:p w14:paraId="0B8EAF36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Yovvoyi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o'tlar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bog'liq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muammolar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haqida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unutganingizda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yerni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o'rnatib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oson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oddiy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mashq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bo'ladi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hosil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ko'payadi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!</w:t>
      </w:r>
    </w:p>
    <w:p w14:paraId="7BE44EB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Tasavvur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qiling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:</w:t>
      </w:r>
    </w:p>
    <w:p w14:paraId="00AD4AE8" w14:textId="77777777" w:rsidR="00AA5718" w:rsidRPr="00AA5718" w:rsidRDefault="00AA5718" w:rsidP="00AA57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eastAsia="ru-RU"/>
        </w:rPr>
        <w:t> </w:t>
      </w:r>
    </w:p>
    <w:p w14:paraId="131F5A36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Qo'shnilaringiz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qaqragan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quyosh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ostida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sayt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atrofida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harakatlanayotganda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idishlari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chelaklar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boradi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shlang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maydalanadi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axloqsizlikka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kiradi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-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faqat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konteynerlarni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to'ldirasiz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</w:p>
    <w:p w14:paraId="34D4786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pasayganda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tanklardagi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isinib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aniq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belgilab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tapni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oching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561AC70A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Bir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davomida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yuborilgan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to'g'ridan-to'g'ri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tushadi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butunlay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singib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ketadi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quyosh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yonishini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qoldirmaydi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ko'lmaklarda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yoyilmaydi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begona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o'tlarni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emay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olmaydi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katta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rahmat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katta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hosil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rahmat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!</w:t>
      </w:r>
    </w:p>
    <w:p w14:paraId="5C52A9C1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Endi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haqiqatda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dam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!</w:t>
      </w:r>
    </w:p>
    <w:p w14:paraId="6A472E79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pensionerlarga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yordam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?</w:t>
      </w:r>
    </w:p>
    <w:p w14:paraId="47CEBE3C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Endi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uyingizda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oshirish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qachongidan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yaqinroq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edingiz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saytimizning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mazmunini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diqqat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o'qib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buyurtma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6164DB5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Bu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nima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? Yana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yangi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o'yinchoqmi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?</w:t>
      </w:r>
    </w:p>
    <w:p w14:paraId="753E6BE5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Ko'pincha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orqali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(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suvning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maxsus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nozullardan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püskürtülmesi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)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tomchilatib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aralashtiriladi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bu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to'g'ri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emas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.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Ushbu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usulning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asosiy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kamchiliklari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o'simliklar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barglariga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tushadigan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suv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tomchilari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miniatyurani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kattalashtirib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quyosh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nurlari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boshqa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kasalliklardan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o'simlik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kuyishlariga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sabab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bo'ladi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.</w:t>
      </w:r>
    </w:p>
    <w:p w14:paraId="76BE163E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Bundan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tashqari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suv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purkagich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tizimlari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quvurda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juda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ko'p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bosim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talab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qiladi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bu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har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doim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ham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imkoni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yo'q</w:t>
      </w:r>
      <w:proofErr w:type="spellEnd"/>
      <w:r w:rsidRPr="00AA5718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.</w:t>
      </w:r>
    </w:p>
    <w:p w14:paraId="756831A5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boshqacha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printsip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asosida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!</w:t>
      </w:r>
    </w:p>
    <w:p w14:paraId="39458126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bevosita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asta-sekin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tom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ma'noda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tomiziladi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3A787289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Ilmiy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tadqiqotlar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shuni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ko'rsatadiki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usuli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hisoblanadi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pomidorlar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hosildorligi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gektariga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73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tonnaga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50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tonna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erishish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iste'moli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2,5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barobar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kamroq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!</w:t>
      </w:r>
    </w:p>
    <w:p w14:paraId="39CEC28B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Bog'ni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"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oldin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"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maqsadida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ta'minlaganingizda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aksariyati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bog '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bo'ylab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tarqalib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chuqurlashtirmaydi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Natijada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bo'shatish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begona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o'tlar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ko'payib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namlikning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tegmas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miqdorini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olmaydilar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C0A20FE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hamma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narsa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keskin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o'zgaradi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3BA0899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maydoniga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dozali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keladigan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keladigan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suyuqlikning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95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foizigacha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so'riladi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o'g'itlardan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miqdor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barobar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qisqartiriladi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18CB2D1D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Ildizlar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atrofidagi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qobiqqa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aylanmaydi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havo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ildizlarga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etkaziladi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eroziya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ehtimoli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chiqarib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458E8169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1970-yillarning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boshlarida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Sovet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Ittifoqida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afzalliklari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isbotlangan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chiqarish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texnologiyasi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plastik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quvurlarning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qiymati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qishloq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xo'jaligiga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kiritilishiga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yo'l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bermadi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070764C0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Endi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ilg'or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texnologiyasi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hamma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!</w:t>
      </w:r>
    </w:p>
    <w:p w14:paraId="41B0D7CA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Biz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tanishishingizni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taklif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qilamiz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 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issiqxonalar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issiqxonalar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yotoqlarni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tomchilatib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mo'ljallangan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</w:p>
    <w:p w14:paraId="38534982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Ichida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nima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bor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?</w:t>
      </w:r>
    </w:p>
    <w:p w14:paraId="6E37D3FE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vositamizning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yuragi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tenglashtirishga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qattiq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olishga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imkon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beruvchi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labirint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kanallari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emituvchi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lenta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Labirent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tufayli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oqim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asta-sekin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tushadi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soatiga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taxminan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2-4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chiqarish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).</w:t>
      </w:r>
    </w:p>
    <w:p w14:paraId="6ECCBA52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issiqxonangizda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tashkil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:</w:t>
      </w:r>
    </w:p>
    <w:p w14:paraId="3F14D027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1. 1-1,5 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balandlikdagi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jihozlangan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idish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tavsiya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etilgan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 ta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atmosfera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ostida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ta'minoti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1C824575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2.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Bolalar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mo'ljallangan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fittinglar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to'plami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ta'mirlash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boruvchilarni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fişlarni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kabelni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ketishni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mo'rijlar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bularning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hammasi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to'plamda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)</w:t>
      </w:r>
    </w:p>
    <w:p w14:paraId="4CAF5273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faqatgina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marta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ketishni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to'g'ridan-to'g'ri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bosqichida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yoniga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qo'ying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!</w:t>
      </w:r>
    </w:p>
    <w:p w14:paraId="7CFAE169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Tankni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to'ldiring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ushlab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isinib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oling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! (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optimal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harorati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kamida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20g.)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Kanalni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oching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va.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boshlandi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!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yo'qligingizda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nazorat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taymerlardan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foydalanishingiz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tankga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miqdordagi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qoldirishingiz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3FA67EF8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</w:pP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Yangi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tizimimizning</w:t>
      </w:r>
      <w:proofErr w:type="spellEnd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Josefin Sans" w:eastAsia="Times New Roman" w:hAnsi="Josefin Sans"/>
          <w:b/>
          <w:bCs/>
          <w:color w:val="282828"/>
          <w:sz w:val="32"/>
          <w:szCs w:val="32"/>
          <w:lang w:eastAsia="ru-RU"/>
        </w:rPr>
        <w:t>mahorati</w:t>
      </w:r>
      <w:proofErr w:type="spellEnd"/>
    </w:p>
    <w:p w14:paraId="7161B374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o'sishining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bosqichida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mustaqil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ravishda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o'rnatiladi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C2E4E4B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harakatlanuvchi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qismlar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77E757B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Tez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toza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o'rnatish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qulay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ulanish</w:t>
      </w:r>
      <w:proofErr w:type="spellEnd"/>
    </w:p>
    <w:p w14:paraId="396DA82E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Yuqori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sifatli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tomchi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tomchi</w:t>
      </w:r>
      <w:proofErr w:type="spellEnd"/>
    </w:p>
    <w:p w14:paraId="3ED9C4E7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Quvvatni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vaqtni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suvni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saqlang</w:t>
      </w:r>
      <w:proofErr w:type="spellEnd"/>
    </w:p>
    <w:p w14:paraId="4363A3BD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Olingan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rentabellik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begona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o'sishi</w:t>
      </w:r>
      <w:proofErr w:type="spellEnd"/>
    </w:p>
    <w:p w14:paraId="608D70FC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Elektrga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ehtiyoj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yo'q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!</w:t>
      </w:r>
    </w:p>
    <w:p w14:paraId="2D345FE5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Kam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bosimi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ostida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ishlaydi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D4FA0B1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Muntazam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kauchuk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shlang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ulanishi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oson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2D4919A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30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kvadrat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metrgacha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m (60m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)</w:t>
      </w:r>
    </w:p>
    <w:p w14:paraId="2FE2789E" w14:textId="77777777" w:rsidR="00AA5718" w:rsidRPr="00AA5718" w:rsidRDefault="00AA5718" w:rsidP="00AA5718">
      <w:pPr>
        <w:numPr>
          <w:ilvl w:val="0"/>
          <w:numId w:val="15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Oson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o'rnatish</w:t>
      </w:r>
      <w:proofErr w:type="spellEnd"/>
      <w:r w:rsidRPr="00AA5718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E3A1DAB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1.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Turkiyadagi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devor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qalinligi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- 152 mikron,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qadam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 </w:t>
      </w: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20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sm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chiqishi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2 l / s </w:t>
      </w: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60 m (2x30m)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  <w:t xml:space="preserve">2.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Shlangi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3/4 "(20mm) - </w:t>
      </w: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8parcha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  <w:t xml:space="preserve">3.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trubkani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elektrga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- </w:t>
      </w: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2parcha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  <w:t xml:space="preserve">4.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kran - </w:t>
      </w: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1pcs.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  <w:t xml:space="preserve">5.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Ta'minlovchilar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- </w:t>
      </w: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2pcs.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  <w:t xml:space="preserve">6. Tom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yopish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qopqoq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- </w:t>
      </w: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8dona.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  <w:t xml:space="preserve">7.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montaj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bo'yicha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ko'rsatmalar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- </w:t>
      </w: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1pc</w:t>
      </w:r>
    </w:p>
    <w:p w14:paraId="3690F28D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lastRenderedPageBreak/>
        <w:t xml:space="preserve">(?)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Tizimning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o'zi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suvning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to'g'ri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miqdorini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tarqatadi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?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  <w:t xml:space="preserve">-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Albatta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madaniyat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intensivligini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jarayonini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osonlashtiradi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maqbul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bosimdan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qat'iy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nazar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sobit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chiqindi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tufayli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tejaydi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Suvning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davomiyligi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ekinlaringiz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tuproqlaringiz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oxirlaringizdagi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havo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sharoitlariga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qarab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tanlanadi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71B5E55C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(?)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Uydagi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hamma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qavatlarga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kelishining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kafolati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nima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?</w:t>
      </w: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br/>
        <w:t xml:space="preserve">-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Yuborilganidan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so'ng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biz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sizga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jo'natish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raqamini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yuboramiz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shunda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parcelingizni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kuzatib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borishingiz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Maqola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pochta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yo'qolgan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taqdirda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biz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o'zingizning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hisobingiz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yana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jo'natamiz</w:t>
      </w:r>
      <w:proofErr w:type="spellEnd"/>
    </w:p>
    <w:p w14:paraId="6A2CE7F7" w14:textId="77777777" w:rsidR="00AA5718" w:rsidRPr="00AA5718" w:rsidRDefault="00AA5718" w:rsidP="00AA571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(?)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Mamlakat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sug'orish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tizimlari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ishlab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chiqaruvchisi</w:t>
      </w:r>
      <w:proofErr w:type="spellEnd"/>
      <w:r w:rsidRPr="00AA571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?</w:t>
      </w:r>
    </w:p>
    <w:p w14:paraId="57CBDE26" w14:textId="77777777" w:rsidR="00AA5718" w:rsidRPr="00AA5718" w:rsidRDefault="00AA5718" w:rsidP="00AA5718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-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Rossiyada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chiqarilgan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Turkiya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emitentlik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tarmoqlarini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AA5718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chiqaradi</w:t>
      </w:r>
      <w:proofErr w:type="spellEnd"/>
    </w:p>
    <w:p w14:paraId="1D169E54" w14:textId="77777777" w:rsidR="00CB69B5" w:rsidRPr="00AA5718" w:rsidRDefault="00CB69B5">
      <w:pPr>
        <w:rPr>
          <w:sz w:val="32"/>
          <w:szCs w:val="32"/>
          <w:lang w:val="en-US"/>
        </w:rPr>
      </w:pPr>
    </w:p>
    <w:sectPr w:rsidR="00CB69B5" w:rsidRPr="00AA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099"/>
    <w:multiLevelType w:val="multilevel"/>
    <w:tmpl w:val="F69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60729"/>
    <w:multiLevelType w:val="multilevel"/>
    <w:tmpl w:val="C7CC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86928"/>
    <w:multiLevelType w:val="multilevel"/>
    <w:tmpl w:val="FC3A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F4D8D"/>
    <w:multiLevelType w:val="multilevel"/>
    <w:tmpl w:val="D94E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969C7"/>
    <w:multiLevelType w:val="multilevel"/>
    <w:tmpl w:val="7574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C20F0"/>
    <w:multiLevelType w:val="multilevel"/>
    <w:tmpl w:val="8698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457C81"/>
    <w:multiLevelType w:val="multilevel"/>
    <w:tmpl w:val="819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8B0739"/>
    <w:multiLevelType w:val="multilevel"/>
    <w:tmpl w:val="B0E0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FD1008"/>
    <w:multiLevelType w:val="multilevel"/>
    <w:tmpl w:val="4B86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79190D"/>
    <w:multiLevelType w:val="multilevel"/>
    <w:tmpl w:val="8BC8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114809"/>
    <w:multiLevelType w:val="multilevel"/>
    <w:tmpl w:val="7E1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8A28BE"/>
    <w:multiLevelType w:val="multilevel"/>
    <w:tmpl w:val="5E8C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166150"/>
    <w:multiLevelType w:val="multilevel"/>
    <w:tmpl w:val="29FA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D544F8"/>
    <w:multiLevelType w:val="multilevel"/>
    <w:tmpl w:val="2D06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3042D"/>
    <w:multiLevelType w:val="multilevel"/>
    <w:tmpl w:val="9E3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AE"/>
    <w:rsid w:val="00105004"/>
    <w:rsid w:val="00AA5718"/>
    <w:rsid w:val="00AB00AE"/>
    <w:rsid w:val="00C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4020"/>
  <w15:chartTrackingRefBased/>
  <w15:docId w15:val="{1C2A9607-D1CD-4789-9E8E-64431FBB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A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A5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5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5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718"/>
    <w:rPr>
      <w:b/>
      <w:bCs/>
    </w:rPr>
  </w:style>
  <w:style w:type="character" w:styleId="a5">
    <w:name w:val="Emphasis"/>
    <w:basedOn w:val="a0"/>
    <w:uiPriority w:val="20"/>
    <w:qFormat/>
    <w:rsid w:val="00AA5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4860</Words>
  <Characters>27705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2022-02-24T10:50:00Z</dcterms:created>
  <dcterms:modified xsi:type="dcterms:W3CDTF">2022-02-25T03:47:00Z</dcterms:modified>
</cp:coreProperties>
</file>