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B3" w:rsidRPr="00713973" w:rsidRDefault="00B834B3" w:rsidP="00B834B3">
      <w:pPr>
        <w:spacing w:after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713973">
        <w:rPr>
          <w:rFonts w:ascii="Times New Roman" w:hAnsi="Times New Roman"/>
          <w:b/>
          <w:sz w:val="40"/>
          <w:szCs w:val="40"/>
          <w:lang w:val="en-US"/>
        </w:rPr>
        <w:t xml:space="preserve">20-MAVZU: </w:t>
      </w:r>
      <w:bookmarkStart w:id="0" w:name="_GoBack"/>
      <w:r w:rsidRPr="00713973">
        <w:rPr>
          <w:rFonts w:ascii="Times New Roman" w:hAnsi="Times New Roman"/>
          <w:b/>
          <w:sz w:val="40"/>
          <w:szCs w:val="40"/>
          <w:lang w:val="en-US"/>
        </w:rPr>
        <w:t>O`SIMLIKLAR MIN</w:t>
      </w:r>
      <w:r w:rsidRPr="00713973">
        <w:rPr>
          <w:rFonts w:ascii="Times New Roman" w:hAnsi="Times New Roman"/>
          <w:b/>
          <w:sz w:val="40"/>
          <w:szCs w:val="40"/>
        </w:rPr>
        <w:t>Е</w:t>
      </w:r>
      <w:r w:rsidRPr="00713973">
        <w:rPr>
          <w:rFonts w:ascii="Times New Roman" w:hAnsi="Times New Roman"/>
          <w:b/>
          <w:sz w:val="40"/>
          <w:szCs w:val="40"/>
          <w:lang w:val="en-US"/>
        </w:rPr>
        <w:t>RAL OZIQLANISH FIZIOLOGIYASI</w:t>
      </w:r>
      <w:r>
        <w:rPr>
          <w:rFonts w:ascii="Times New Roman" w:hAnsi="Times New Roman"/>
          <w:b/>
          <w:sz w:val="40"/>
          <w:szCs w:val="40"/>
          <w:lang w:val="en-US"/>
        </w:rPr>
        <w:t>.</w:t>
      </w:r>
      <w:bookmarkEnd w:id="0"/>
    </w:p>
    <w:p w:rsidR="00B834B3" w:rsidRPr="005B6EF1" w:rsidRDefault="00B834B3" w:rsidP="00B834B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ontog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zida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min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moddalarni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uzlashtirish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biologik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xususiyatlariga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bogliq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ko`pchiligida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gullashgacha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davrda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o`zlashtiriladi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Ayrim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o`simlikpar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min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kismini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ontog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zning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ikkinchi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yarmida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ya'ni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gullash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urug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’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xosil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davrida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qabul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Umuman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ekinlarni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qisqa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uzoq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muddat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davomida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ozizdanadigan</w:t>
      </w:r>
      <w:proofErr w:type="spellEnd"/>
    </w:p>
    <w:p w:rsidR="00B834B3" w:rsidRPr="00713973" w:rsidRDefault="00B834B3" w:rsidP="00B834B3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ikkita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guruhga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bo`lish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B834B3" w:rsidRPr="00713973" w:rsidRDefault="00B834B3" w:rsidP="00B834B3">
      <w:pPr>
        <w:spacing w:after="0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713973">
        <w:rPr>
          <w:rFonts w:ascii="Times New Roman" w:hAnsi="Times New Roman"/>
          <w:b/>
          <w:sz w:val="36"/>
          <w:szCs w:val="36"/>
          <w:lang w:val="en-US"/>
        </w:rPr>
        <w:t>O`G’ITLASHNING FIZIOLOGIK ASOSLARI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ta'minlash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vositasi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ug’itlar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ekinlar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xosildorligini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oshirishning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muxim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omillaridan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biridir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Xozirgi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vaqtda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qishloq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ho`jalik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ekinlarida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qo`llash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xisobiga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xosildorlikni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n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cha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baravar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oshirish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mumkinligi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tajribadan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ma'lum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ekinlar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yili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o`zining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xosili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xisobiga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ancha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zarur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min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Shu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sababdan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ayrim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ntlarining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kamaya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boradi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yili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chiqilgan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moddalarning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turlariga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xosilning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miqdoriga</w:t>
      </w:r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,tabiiy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iqlim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sharoitlariga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bogliq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kartoshka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p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yillik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o`tsimon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g’allalarga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ko`proq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chiqadi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tonna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xosil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g’allalar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10 kg,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kartoshka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lavlagi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30-40 kg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karam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60 kg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kaltsiyni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chiqadi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 xml:space="preserve">Bu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jarayon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yildan-yilga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takrorlanav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rsa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unumdorligi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skin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kamayadi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darajada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saqlash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ekinlardan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qadar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ko`p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xosil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tuproqqa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`g’it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solish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tavsiya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lastRenderedPageBreak/>
        <w:t>etiladi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Unumdorlikni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pasaytirmasdan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doimiy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qishloq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xujaligini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yalpi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kimyolashtirish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tavsiya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etiladi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Buning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tizimini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chiqish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ahamiyatga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O`g’itlash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tizimi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-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almashlab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ekishni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unumdorligini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iqlimni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biologik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xususiyatlarini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navlarini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urig’larning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tarkibi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xususiyatlarini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hisobga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xolda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chiqilgan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dasturidir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unumli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foydalanish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avval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ontog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zida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min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talabni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xisobga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muxim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rivojlanishining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oldingi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bosqichida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urug’da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min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zaxirasini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o`zlashtiradi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qushimcha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 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kin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umumiy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massasining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ortib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borishi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moddalarga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xam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ortib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boradi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pchilik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gullash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tugish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davrida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min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bo`lgan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darajada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Donlarning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tilgan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pisha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boshlagan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davrlariga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lib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skin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kamayadi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Yerni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ekish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oldidan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to`la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unchalik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maqsadga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muvofiq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emas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foydalanish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koeffitsi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juda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past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solingan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1/3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1/2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qismini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o`zlashtiradi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xolos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Qolgan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qismi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qolib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suvda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erimaydigan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min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rallarga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aylanadi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yuvilib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ayniqsa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, t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z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eriydigan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azot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ekish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oldidan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v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g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tatsiyasi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davomida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talabiga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muvofiq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solib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xosildorlikni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jali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ravishda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oshirish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Ayrim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hollarda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qo`shimcha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usul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sifatida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ekinlarni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barglaridan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ozizdantirish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xam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qo`llaniladi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Bunda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713973">
        <w:rPr>
          <w:rFonts w:ascii="Times New Roman" w:hAnsi="Times New Roman"/>
          <w:sz w:val="36"/>
          <w:szCs w:val="36"/>
          <w:lang w:val="en-US"/>
        </w:rPr>
        <w:lastRenderedPageBreak/>
        <w:t xml:space="preserve">past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konts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ntratsiyali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eritmasi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tayyorlanib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turgan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samolyot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traktorlar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purkaladi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Natijada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emas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barglariga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tushadi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barglar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o`zlashtirib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organlariga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o`tkazadi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Bunday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usulning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qulayligi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shundaki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sarf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etiladi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solinishi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zarur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mikroel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alohida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ahamiyatga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egadir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Bundan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tashqari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usul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qushimcha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oziqlantirish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ayniqsa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tizimining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faolligi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pasaygan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vaqtlarda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haroratining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pastligi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ildizlarning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kasallanishi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qisqa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muddatli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faollikning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pasayishi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muxim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barglaridan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ozitqlantirishni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zararkunandalarga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kasalliklarga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qarshi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kurash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borish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Umuman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xosil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olishda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yalpi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kimyolashtirishning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axamiyati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Barcha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min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organik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turlarga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bo`linadi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 Min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azotli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fosforli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kaliyli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mikroo`gitlar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;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organik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go`nglar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hayvon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qoldiqlari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torf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boshqalar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kiradi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oddiy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murakkab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bo`lishi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Tarkibida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oziqanishi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zarur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bitta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oddiy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d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azotli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fosforli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kaliyli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Tarkibida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ikkita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undan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ko`p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oziqa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bo`lgan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murakkab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kompl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ks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d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kaliy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natriy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KNO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3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ammofos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NH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4</w:t>
      </w:r>
      <w:r w:rsidRPr="00713973">
        <w:rPr>
          <w:rFonts w:ascii="Times New Roman" w:hAnsi="Times New Roman"/>
          <w:sz w:val="36"/>
          <w:szCs w:val="36"/>
          <w:lang w:val="en-US"/>
        </w:rPr>
        <w:t>H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2</w:t>
      </w:r>
      <w:r w:rsidRPr="00713973">
        <w:rPr>
          <w:rFonts w:ascii="Times New Roman" w:hAnsi="Times New Roman"/>
          <w:sz w:val="36"/>
          <w:szCs w:val="36"/>
          <w:lang w:val="en-US"/>
        </w:rPr>
        <w:t>PO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4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boshqalar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sifatida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ishlatiladigan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eritmasidagi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aktsiya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xususiyatlari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asosida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guruhga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linadi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: 1)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fiziologik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nordon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; 2)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fiziologik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ishdoriy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; 3)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fiziologik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ytral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xil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anion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kationlari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xil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zlikda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so`rilmaydi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Ayrim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kationlari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lastRenderedPageBreak/>
        <w:t>tuzlarning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anionlari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z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so`rilishi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qolgan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ion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eritmada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to`planadi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ma'lum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aktsiyani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qilishga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sabab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ammoniy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sulfat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(NH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4</w:t>
      </w:r>
      <w:r w:rsidRPr="00713973">
        <w:rPr>
          <w:rFonts w:ascii="Times New Roman" w:hAnsi="Times New Roman"/>
          <w:sz w:val="36"/>
          <w:szCs w:val="36"/>
          <w:lang w:val="en-US"/>
        </w:rPr>
        <w:t>)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2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 S0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4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tuzining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kationi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(NH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4</w:t>
      </w:r>
      <w:r w:rsidRPr="00713973">
        <w:rPr>
          <w:rFonts w:ascii="Times New Roman" w:hAnsi="Times New Roman"/>
          <w:sz w:val="36"/>
          <w:szCs w:val="36"/>
          <w:vertAlign w:val="superscript"/>
          <w:lang w:val="en-US"/>
        </w:rPr>
        <w:t>+</w:t>
      </w:r>
      <w:r w:rsidRPr="00713973">
        <w:rPr>
          <w:rFonts w:ascii="Times New Roman" w:hAnsi="Times New Roman"/>
          <w:sz w:val="36"/>
          <w:szCs w:val="36"/>
          <w:lang w:val="en-US"/>
        </w:rPr>
        <w:t>) t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z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o`zlashtiriladi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anioni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(SO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4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to`planib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eritma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aktsiyasini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kislotalik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tomonga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o`zgartiradi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bunday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fiziologik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nordon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d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Natriy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NaNO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3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tuzining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anioni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(NO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3</w:t>
      </w:r>
      <w:r w:rsidRPr="00713973">
        <w:rPr>
          <w:rFonts w:ascii="Times New Roman" w:hAnsi="Times New Roman"/>
          <w:sz w:val="36"/>
          <w:szCs w:val="36"/>
          <w:lang w:val="en-US"/>
        </w:rPr>
        <w:t>) t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z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o`zlashtiriladi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kationi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(N</w:t>
      </w:r>
      <w:r w:rsidRPr="00713973">
        <w:rPr>
          <w:rFonts w:ascii="Times New Roman" w:hAnsi="Times New Roman"/>
          <w:sz w:val="36"/>
          <w:szCs w:val="36"/>
          <w:vertAlign w:val="superscript"/>
          <w:lang w:val="en-US"/>
        </w:rPr>
        <w:t>+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to`planib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eritmaning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aktsiyasini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ishdoriy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tomonga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o`zgartiradi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bunday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fiziologik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ishdoriy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d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Ammoniy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NH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4</w:t>
      </w:r>
      <w:r w:rsidRPr="00713973">
        <w:rPr>
          <w:rFonts w:ascii="Times New Roman" w:hAnsi="Times New Roman"/>
          <w:sz w:val="36"/>
          <w:szCs w:val="36"/>
          <w:lang w:val="en-US"/>
        </w:rPr>
        <w:t>NO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3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tuzining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kationi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(NH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4</w:t>
      </w:r>
      <w:r w:rsidRPr="00713973">
        <w:rPr>
          <w:rFonts w:ascii="Times New Roman" w:hAnsi="Times New Roman"/>
          <w:sz w:val="36"/>
          <w:szCs w:val="36"/>
          <w:vertAlign w:val="superscript"/>
          <w:lang w:val="en-US"/>
        </w:rPr>
        <w:t>+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anioni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NO</w:t>
      </w:r>
      <w:r w:rsidRPr="00713973">
        <w:rPr>
          <w:rFonts w:ascii="Times New Roman" w:hAnsi="Times New Roman"/>
          <w:sz w:val="36"/>
          <w:szCs w:val="36"/>
          <w:vertAlign w:val="subscript"/>
          <w:lang w:val="en-US"/>
        </w:rPr>
        <w:t>3</w:t>
      </w:r>
      <w:r w:rsidRPr="00713973">
        <w:rPr>
          <w:rFonts w:ascii="Times New Roman" w:hAnsi="Times New Roman"/>
          <w:sz w:val="36"/>
          <w:szCs w:val="36"/>
          <w:lang w:val="en-US"/>
        </w:rPr>
        <w:t>- d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yarli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xil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o`zlashtiriladi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Bunday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fiziologik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n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ytral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d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yiladi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samaradorligini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oshirish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maqsadida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tuzlarning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aktsiyalarini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pH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darajasini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ekinlarning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pH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darajasiga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munosabatlarini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hisobga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olish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ahamiyatga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boqladi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AZOTLI O`G’ITLAR.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Barcha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azotli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to`rtta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guruhga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linadi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: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713973">
        <w:rPr>
          <w:rFonts w:ascii="Times New Roman" w:hAnsi="Times New Roman"/>
          <w:sz w:val="36"/>
          <w:szCs w:val="36"/>
          <w:lang w:val="en-US"/>
        </w:rPr>
        <w:t xml:space="preserve">1)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nitratli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; 2)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ammoniyli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; 3)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ammoniyli-nitratli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; 4)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moch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vina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FOSFORLI O`G’ITLAR.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Fosfor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guruxga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>linadi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: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713973">
        <w:rPr>
          <w:rFonts w:ascii="Times New Roman" w:hAnsi="Times New Roman"/>
          <w:sz w:val="36"/>
          <w:szCs w:val="36"/>
          <w:lang w:val="en-US"/>
        </w:rPr>
        <w:t xml:space="preserve">1)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eriydigan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; 2)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suvda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erimaydigan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kuchsiz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kislotalarda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eriydigan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;</w:t>
      </w:r>
    </w:p>
    <w:p w:rsidR="00B834B3" w:rsidRPr="00713973" w:rsidRDefault="00B834B3" w:rsidP="00B834B3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713973">
        <w:rPr>
          <w:rFonts w:ascii="Times New Roman" w:hAnsi="Times New Roman"/>
          <w:sz w:val="36"/>
          <w:szCs w:val="36"/>
          <w:lang w:val="en-US"/>
        </w:rPr>
        <w:t xml:space="preserve">3)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suvda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erimaydigan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kuchsiz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kislotalarda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yomon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eriydigan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</w:p>
    <w:p w:rsidR="00B834B3" w:rsidRPr="00713973" w:rsidRDefault="00B834B3" w:rsidP="00B834B3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KALIYLI O`G’ITLAR.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tarkibidagi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kaliyni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kul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ntlariga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ancha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yaxshirots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o`zlashtiradi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kaliyli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ahamiyati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B834B3" w:rsidRPr="00713973" w:rsidRDefault="00B834B3" w:rsidP="00B834B3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lastRenderedPageBreak/>
        <w:t>MIKROUGITLAR.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rivojlanish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o`zlashtiriladigan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ntlardan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(NPK)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tashtsari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juda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oz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qilinadigan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mikroo`g’itlar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ham k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rak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bor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margan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ts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mis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rux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molibd</w:t>
      </w:r>
      <w:proofErr w:type="spellEnd"/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 xml:space="preserve">n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kabi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713973">
        <w:rPr>
          <w:rFonts w:ascii="Times New Roman" w:hAnsi="Times New Roman"/>
          <w:sz w:val="36"/>
          <w:szCs w:val="36"/>
        </w:rPr>
        <w:t>е</w:t>
      </w:r>
      <w:r w:rsidRPr="00713973">
        <w:rPr>
          <w:rFonts w:ascii="Times New Roman" w:hAnsi="Times New Roman"/>
          <w:sz w:val="36"/>
          <w:szCs w:val="36"/>
          <w:lang w:val="en-US"/>
        </w:rPr>
        <w:t>m</w:t>
      </w:r>
      <w:r w:rsidRPr="00713973">
        <w:rPr>
          <w:rFonts w:ascii="Times New Roman" w:hAnsi="Times New Roman"/>
          <w:sz w:val="36"/>
          <w:szCs w:val="36"/>
        </w:rPr>
        <w:t>е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ntlarga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talabi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ancha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yaxshi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o`rganilgan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B834B3" w:rsidRPr="00713973" w:rsidRDefault="00B834B3" w:rsidP="00B834B3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</w:p>
    <w:p w:rsidR="00B834B3" w:rsidRPr="00713973" w:rsidRDefault="00B834B3" w:rsidP="00B834B3">
      <w:pPr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MAHALLIY O`G’ITLAR.</w:t>
      </w:r>
      <w:proofErr w:type="gram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713973">
        <w:rPr>
          <w:rFonts w:ascii="Times New Roman" w:hAnsi="Times New Roman"/>
          <w:sz w:val="36"/>
          <w:szCs w:val="36"/>
          <w:lang w:val="en-US"/>
        </w:rPr>
        <w:t>Mahalliy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o`g’itlar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ichida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gung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o`rinni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13973">
        <w:rPr>
          <w:rFonts w:ascii="Times New Roman" w:hAnsi="Times New Roman"/>
          <w:sz w:val="36"/>
          <w:szCs w:val="36"/>
          <w:lang w:val="en-US"/>
        </w:rPr>
        <w:t>egallaydi</w:t>
      </w:r>
      <w:proofErr w:type="spellEnd"/>
      <w:r w:rsidRPr="0071397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B834B3" w:rsidRPr="00713973" w:rsidRDefault="00B834B3" w:rsidP="00B834B3">
      <w:pPr>
        <w:rPr>
          <w:sz w:val="36"/>
          <w:szCs w:val="36"/>
          <w:lang w:val="en-US"/>
        </w:rPr>
      </w:pPr>
    </w:p>
    <w:p w:rsidR="00A9275B" w:rsidRPr="00B834B3" w:rsidRDefault="00A9275B">
      <w:pPr>
        <w:rPr>
          <w:lang w:val="en-US"/>
        </w:rPr>
      </w:pPr>
    </w:p>
    <w:sectPr w:rsidR="00A9275B" w:rsidRPr="00B8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3C"/>
    <w:rsid w:val="00722B3C"/>
    <w:rsid w:val="00A9275B"/>
    <w:rsid w:val="00B8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2022-02-02T11:05:00Z</dcterms:created>
  <dcterms:modified xsi:type="dcterms:W3CDTF">2022-02-02T11:06:00Z</dcterms:modified>
</cp:coreProperties>
</file>