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96" w:rsidRPr="00492B8B" w:rsidRDefault="00EC4096" w:rsidP="00EC409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492B8B">
        <w:rPr>
          <w:rFonts w:ascii="Times New Roman" w:hAnsi="Times New Roman"/>
          <w:b/>
          <w:sz w:val="40"/>
          <w:szCs w:val="40"/>
          <w:lang w:val="en-US"/>
        </w:rPr>
        <w:t xml:space="preserve">39-MAVZU: </w:t>
      </w:r>
      <w:bookmarkStart w:id="0" w:name="_GoBack"/>
      <w:r w:rsidRPr="00492B8B">
        <w:rPr>
          <w:rFonts w:ascii="Times New Roman" w:hAnsi="Times New Roman"/>
          <w:b/>
          <w:sz w:val="40"/>
          <w:szCs w:val="40"/>
          <w:lang w:val="en-US"/>
        </w:rPr>
        <w:t>O'SIMLIK KASALLIKLARI</w:t>
      </w:r>
      <w:bookmarkEnd w:id="0"/>
    </w:p>
    <w:p w:rsidR="00EC4096" w:rsidRPr="005B6EF1" w:rsidRDefault="00EC4096" w:rsidP="00EC40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Fitopatogen mikroorganizmlar (bakteriyalar, viruslar, mikoplazmalar, zamburug'lar) tabiatda keng tarqalgan.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Ularning 40000 dan ortiq turi mavjud bo'lib, ular kelib chiqishi, parazitlik xususiyati, patogenligi, ixtisoslashu-viga ko'ra bir-biridan keskin farq qiladi.</w:t>
      </w:r>
      <w:proofErr w:type="gramEnd"/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Fitopatogen mikroorganizmlar bir yillik, ikki yillik, ko'p yillik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o'tlami, daraxtlami kasallantirib, ulaming yer usti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yer osti organlarini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zararlaydi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Kasallik keng tarqalganda, butun o'simlikni nobud qiladi.</w:t>
      </w:r>
      <w:proofErr w:type="gramEnd"/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Shuning uchun o'simlik kasalliklari qis~loq xo'jaligiga katta zarar yetkazib, hosilning haddan tashqari ko'p nobud bo'lishiga olib kelmoqda.</w:t>
      </w:r>
      <w:proofErr w:type="gramEnd"/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O'simlik kasalliklarini bilish ular qo'zg'atuvchisining biologiyasini,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rivojlanishini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va patologik ta'siri natijasida ro'y beradigan o'zgarishlami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bilishdan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boshlanadi.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O'simlik kasalliklari deganda, unda sodir bo'ladigan patologik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jarayon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>, ya'ni uning kasallik qo'zg'atuvchi mikroorganizmlar tufayli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noqulay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sharoit ta'sirida vujudga keladigan anatomik-morfologik,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fiziologik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>, biokimyoviy o'zgarishlarga javob reaksiyasi tushuniladi.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Natijada o'simlik o'sish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rivojlanishdan orqada qolib, hosildorligi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pasayadi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>, mahsulotning sifati keskin yomonlashadi.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O'simlikdagi fiziologik jarayonlaming buzilishi fotosintez, ferment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lastRenderedPageBreak/>
        <w:t>xossasi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>, hujayraning o'tkazuvchanligi, osmotik bosimi, nafas olishi,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uglerod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yoki oqsil sintezi, suv balansi, o'stiruvchi moddalar sintezining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buzilishida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namoyon bo'ladi. Bu, o'z navbatida, o'simlik anatomik- morfologik xossalarining o'zgarishiga, o'sish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rivojlanishiga salbiy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ta'sir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qiladi.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Patogen mikroorganizmlar ta'sirida o'simliklar hujayrasi yiriklashadi yoki maydalashadi, soni ortadi, nobud bo'ladi (nekroz)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ular chiriydi. Anatomik-morfologik o'zgarishlar o'simlik a'zolarida dog', o'smalar paydo bo'lishiga, barg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novdalarning buralishiga sabab bo'ladi.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O'simliklar normal rivojlanishi uchun yorug'lik, issiqlik, suv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oziq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moddalar zarur. Bu omillarga ularning talab darajasi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davri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bir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xii emas.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Noqulay sharoitda o'sgan o'simliklar tezda kasallanadi.</w:t>
      </w:r>
      <w:proofErr w:type="gramEnd"/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Oziq moddalar yetishmasligi yoki ortiqchaligi, harorat yuqori yoki past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bo'lishi, namlikning yetarli yoki yetishmasligi, atrof-muhitning zararli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moddalar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bilan ifloslanishi yuqumli va yuqumsiz kasalliklaming kelib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chiqishiga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sabab bo'ladi.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O'simlik kasalliklarining klassifikatsiyasi Har qanday o'simlikning kasalligini o'rganishda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unga qarshi kurash choralarini ishlab chiqishda kasallik sabablarini to'g'ri aniqlash maqsadga muvofiqdir.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Kasalliklami klassifikatsiyalashda ulaming kelib chiqish sabablarini asos qilib olish kerak.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Kasalliklami, kelib chiqishiga qarab, ikki guruhga - yuqumli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yuqumsiz kasalliklarga bo'lish mumkin.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Yuqumli kasalliklar o'simlikdan-o'simlikka tarqalish xossasiga ega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lastRenderedPageBreak/>
        <w:t>bo'lgan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zararli mikroorganizmlar, bakteriyalar, zamburug'lar, viruslar,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gulli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parazitlar keltirib chiqaradigan kasallikdir.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O'simliklaming oziqlanishi uchun zarur moddalardan birortasining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yetishmasligi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yoki ortiqchaligi, haroratning yuqori yoki past bo'lishi,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havo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nisbiy namligining past yoki yuqori bo'lishi, atrof-muhitning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zararli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moddalar bilan ifloslanishi tufayli yuqumsiz kasalliklar kelib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chiqadi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>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Kasallik tashqi belgilarining namoyon bo'lishi uning qo'zg'atuvchisining turiga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o'simliklaming kasallikka chidamlilik darajasiga bog'liq.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O'simliklaming o'tkazuvchi to'qimalarini zamburug'ning mitseliysi to'sib qo'yishi natijasida ular hosil qilgan metabolitlar ta'sirida o'tkazuvchi naylar to'qimasi nobud bo'lib, nekroz hosil qiladi.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Nekrozning intensivlik darajasiga qarab, o'simlikda so'lish belgilari turlicha namoyon bo'ladi.</w:t>
      </w:r>
      <w:proofErr w:type="gramEnd"/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Kasallikning tashqi belgilari barg, meva yuzasida har xiI shakldagi dog'lar tarzida namoyon bo'lib, o'simliklaming ayrim a'zolarini yoki butun tanasini qoplab oladi.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Nekrozli dog'larga bodring bargidagi burchakli, qo'ng'ir dog'lar; olma, nok bargidagi oq dog'lanish; qulupnayning qo'ng'ir, oq qo'ng'ir dog'lanishi misol bo'ladi.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Nekrozli dog'lar bargda, mevada, poyada hosil bo'ladi.</w:t>
      </w:r>
      <w:proofErr w:type="gramEnd"/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G 'uborlanish kasalligi o'simliklar bargi va mevalarida uchraydi.</w:t>
      </w:r>
      <w:proofErr w:type="gramEnd"/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Bodringning un-shudring, uzumning kul, karam, piyoz, uzumning soxta un-shudring kasalliklari g'uborlanish tarzida namoyon bo'ladi.</w:t>
      </w:r>
      <w:proofErr w:type="gramEnd"/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G'uborlanishning hosil bo'lishida zamburug'lar mitseliysi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sporalari ishtirok etadi.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lastRenderedPageBreak/>
        <w:t>O'smalar mevali daraxtlar ildizida, kartoshka tugunagining raki,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karam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kuli shaklida namoyon bo'ladi.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Mevalar, sabzavotlar, kartoshka tugunaklarining chirishi kuzatiladi.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Kelib chiqishiga ko'ra, chirish yumshoq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qattiq, ho'l va quruq bo'ladi. Masalan, kartoshkaning bakterial, fuzarioz chirishi, sabzining fomozli chirishi, daraxtlar tanasining trutoviklar keltirib chiqargan chirishi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hokazo.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Shakl o'zgarishi (deformatsiya) o'simlik a'zolarining burishishi,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barglarining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ipsimon ingichkalashishi, gultoji barglarining cho'zinchoq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shaklga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kirishi (virus kasalliklarida), mevalari shaklining o'zgarishi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mikroorganizmlaming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salbiy ta'siri natijasidir.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Yostiqchalar o'simlik a'zolarining epidermis to'qimalari bo'rtishidan hosil bo'ladi.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Ularning ichi zamburug' sporalari bilan to'la bo'lib, yorilgandan keyin sporalar shamol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suv tomchilari yordamida tarqalib ketadi.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Yaralar qovun, tarvuz, loviya, uzum mevalarining antraknoz kasalligi tufayli yorilishidan hosil bo'ladi.</w:t>
      </w:r>
      <w:proofErr w:type="gramEnd"/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Xlorozda kasallik qo'zg'atuvchi patogen mikroorganizmlarning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salbiy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ta'siri natijasida o'simliklar bargining hujayralarida xloroplastlar keskin kamayib ketishi oqibatida ular rangsizlanib qoladi. Xloroz, kelib chiqishiga ko'ra, tuproqda temir, marganes yetishmasligidan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viruslar, mikoplazmalar ta'sirida paydo bo' lishi mumkin. Yuqorida bayon etilgan kasalliklarga tashhis qo'yishda bu belgilarni e'tiborga olish kerak, chunki kasallikni to'g'ri aniqlamasdan turib, unga qarshi kurash choralarini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to'g'ri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belgilash mumkin emas. Kasalliklar ekinlar hosilining kamayishiga, mahsulot sifatining yomonlashishiga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nihoyat o'simliklarning butunlay nobud bo'lishiga sabab bo'ladi.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kasalliklar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keng tarqalgan yillari umuman hosil yig'ishtirib olish mumkin bo'lmaydi.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 xml:space="preserve">Kartoshkaning fitoftorioz, uzumning </w:t>
      </w:r>
      <w:r w:rsidRPr="00492B8B">
        <w:rPr>
          <w:rFonts w:ascii="Times New Roman" w:hAnsi="Times New Roman"/>
          <w:sz w:val="36"/>
          <w:szCs w:val="36"/>
          <w:lang w:val="en-US"/>
        </w:rPr>
        <w:lastRenderedPageBreak/>
        <w:t>oidium, g'alla ekinlarining zang, qorakuya, mevali daraxtlarning teshikli dog'lanish, kalmaraz, rak, qandlavlagining ildiz chirish, un-shudring, g'o'zaning Yilt kabi kasalliklari mamlakatlar iqtisodiyotiga salbiy ta'sir ko'rsatmoqda.</w:t>
      </w:r>
      <w:proofErr w:type="gramEnd"/>
    </w:p>
    <w:p w:rsidR="00EC4096" w:rsidRPr="00492B8B" w:rsidRDefault="00EC4096" w:rsidP="00EC4096">
      <w:pPr>
        <w:spacing w:after="0" w:line="240" w:lineRule="auto"/>
        <w:ind w:left="708"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Ekinlar hosilining nobud bo'lishiga asosiy sabab quyidagilar: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1. Agrotexnika talablari darajasining pastligi, ekish muddatlariga amal qilmaslik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o'g'itlami noto'g'ri qo'llash.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2. Kasalliklarga chidamli navlaming kamligi va patogen mikroorganizmlarning yangi irq (rasa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)lari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hosil bo'lishi.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3. O'simliklarni himoya qilish bO'yicha mutaxassislar bilim saviyasining pastligi yoki ulaming yetishmasligi.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4. Kasallik qo'zg'atuvchilarga qarshi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noto'g'ri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tavsiyalar berilishi.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5. Zaharli kimyoviy moddalrning surunkasiga qo'llanilishi natijasida patogen mikroorganizmlarning ularga ko'nikib qolishi.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Ekinlar kasalliklari tufayli ayrim mamlakatlar qishloq xo'jaligining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yo'nalishi o'zgargan.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Kofe daraxtining zang kasalligi tufayli Osiyoda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kofe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yetishtirish tugatilgan. G'arbiy yarim sharda yetishtiriladigan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shakar-qamishning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virusli mozaika kasalligi tufayli nobud bo'lishi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kasallikka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chidamli navlar yaratilguncha saqlanib qolgan.Ekinlar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bunday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kasalliklarining keng tarqalishi turli sharoitda takrorlanib turadi.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Avstraliyada 1890-yil tamakida keng tarqalgan soxta un-shudring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kasalligi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1958-yilda dastlab G'arbiy, keyin Sharqiy Yevropada, 1960-yilda Rossiyada va Kavkazortida kuzatilgan.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Kasallangan tamaki ko'chatlari butunlay qurib qoladi.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1953-1954-yillarda bug'doy hosilining 70-80%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ni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nobud qilgan qattiq qorakuya va zang kasalligi AQSH va Kanadada keng tarqalgan.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 xml:space="preserve">Kasallikka </w:t>
      </w:r>
      <w:r w:rsidRPr="00492B8B">
        <w:rPr>
          <w:rFonts w:ascii="Times New Roman" w:hAnsi="Times New Roman"/>
          <w:sz w:val="36"/>
          <w:szCs w:val="36"/>
          <w:lang w:val="en-US"/>
        </w:rPr>
        <w:lastRenderedPageBreak/>
        <w:t>qarshi kurashishning asosiy yo'li chidamli navlar yaratish hisoblanadi.</w:t>
      </w:r>
      <w:proofErr w:type="gramEnd"/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Qishloq xo'jaligi ekinlari kasalliklarining zarari bevosita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bilvosita turlarga bo'linadi.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Kasallik tufayli ekinlar hosilining nobud bo'lishi sog'lom o'simlik hosilidan kasallangan o'simlik hosilini ayrish yo'li bilan hisoblanadi.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Masalan, qbrakuya kasalligi tufayli bug'doy boshog'ining to'liq nobud bo'lishi kasallangan o'simliklar hosilining 1 ga yerdagi kamayishining foizdagi miqdoriga teng bo'ladi.</w:t>
      </w:r>
      <w:proofErr w:type="gramEnd"/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Ba'zan kasallik tufayli hosil miqdori kamaymasdan, uning sifati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yomonlashadi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. Kartoshka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olmaning kalmaraz, nokning teshikli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dog'lanish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kasalliklari hosilning tashqi ko'rinishini va mazasini buzadi.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Demak, ekinlar hosilining pasayishi hisobiga ko'rilgan zarar bevosita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zarar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deyiladi. Bilvosita zarar miqdori kartoshkaning fitoftorioz kasalligida uning poyasi yoki tugunagi miqdorining kamayishida ifodalanmasdan, keyinchalik tugunaklarini saqlash jarayonida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sog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>' lomlarining chirishiga sabab bo'lishida ifodalanadi.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>Qishloq xo'jaligi ekinlarining kasalliklarga chidamli navlarini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yaratish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>, kasalliklarga qarshi kurash bO'yicha sarf qilingan harajatlar,</w:t>
      </w:r>
    </w:p>
    <w:p w:rsidR="00EC4096" w:rsidRPr="00492B8B" w:rsidRDefault="00EC4096" w:rsidP="00EC4096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ilmiy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tadqiqot institutlari, firmalar va xo'jaliklaming harajatlari birgalikda juda katta iqtisodiy zarami keltirib chiqaradi.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Masalan, AQSH sharoitida qishloq xo'jaligi ekinlarining kasalliklaridan ko'riladigan zarar 3 mlrd.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doll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ami tashkil qiladi yoki yillik mahsulotning o'rtacha 10% nobud o'ladi.</w:t>
      </w:r>
    </w:p>
    <w:p w:rsidR="00EC4096" w:rsidRPr="00492B8B" w:rsidRDefault="00EC4096" w:rsidP="00EC40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492B8B">
        <w:rPr>
          <w:rFonts w:ascii="Times New Roman" w:hAnsi="Times New Roman"/>
          <w:sz w:val="36"/>
          <w:szCs w:val="36"/>
          <w:lang w:val="en-US"/>
        </w:rPr>
        <w:t xml:space="preserve">Kasalliklar xo'jaliklarga nafaqat iqtisodiy zarar yetkazadi, balki ular ta'sirida ko'pgina qishloq xo'jaligi mahsulotlari odam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hayvonlar uchun zaharli bo'lishi mumkin. Ko'pgina g'alla ekinlarini kasallantiruvchi Fusarium, Stachyobotrys, Aspergillus </w:t>
      </w:r>
      <w:r w:rsidRPr="00492B8B">
        <w:rPr>
          <w:rFonts w:ascii="Times New Roman" w:hAnsi="Times New Roman"/>
          <w:sz w:val="36"/>
          <w:szCs w:val="36"/>
          <w:lang w:val="en-US"/>
        </w:rPr>
        <w:lastRenderedPageBreak/>
        <w:t xml:space="preserve">zamburug' larining zahari odam </w:t>
      </w:r>
      <w:proofErr w:type="gramStart"/>
      <w:r w:rsidRPr="00492B8B">
        <w:rPr>
          <w:rFonts w:ascii="Times New Roman" w:hAnsi="Times New Roman"/>
          <w:sz w:val="36"/>
          <w:szCs w:val="36"/>
          <w:lang w:val="en-US"/>
        </w:rPr>
        <w:t>va</w:t>
      </w:r>
      <w:proofErr w:type="gramEnd"/>
      <w:r w:rsidRPr="00492B8B">
        <w:rPr>
          <w:rFonts w:ascii="Times New Roman" w:hAnsi="Times New Roman"/>
          <w:sz w:val="36"/>
          <w:szCs w:val="36"/>
          <w:lang w:val="en-US"/>
        </w:rPr>
        <w:t xml:space="preserve"> hayvonlar uchun katta xavf tug'diradi va ko'pincha o'limga sabab bo'ladi.</w:t>
      </w:r>
    </w:p>
    <w:p w:rsidR="00EC4096" w:rsidRPr="00492B8B" w:rsidRDefault="00EC4096" w:rsidP="00EC4096">
      <w:pPr>
        <w:rPr>
          <w:sz w:val="36"/>
          <w:szCs w:val="36"/>
          <w:lang w:val="en-US"/>
        </w:rPr>
      </w:pPr>
    </w:p>
    <w:p w:rsidR="000C1A64" w:rsidRPr="00EC4096" w:rsidRDefault="000C1A64">
      <w:pPr>
        <w:rPr>
          <w:lang w:val="en-US"/>
        </w:rPr>
      </w:pPr>
    </w:p>
    <w:sectPr w:rsidR="000C1A64" w:rsidRPr="00E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1"/>
    <w:rsid w:val="000C1A64"/>
    <w:rsid w:val="00CF6171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2022-02-02T11:56:00Z</dcterms:created>
  <dcterms:modified xsi:type="dcterms:W3CDTF">2022-02-02T11:56:00Z</dcterms:modified>
</cp:coreProperties>
</file>