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B9" w:rsidRPr="0058030A" w:rsidRDefault="00290DB9" w:rsidP="00290DB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58030A">
        <w:rPr>
          <w:rFonts w:ascii="Times New Roman" w:hAnsi="Times New Roman"/>
          <w:b/>
          <w:sz w:val="40"/>
          <w:szCs w:val="40"/>
          <w:lang w:val="en-US"/>
        </w:rPr>
        <w:t xml:space="preserve">30-MAVZU: </w:t>
      </w:r>
      <w:bookmarkStart w:id="0" w:name="_GoBack"/>
      <w:r w:rsidRPr="0058030A">
        <w:rPr>
          <w:rFonts w:ascii="Times New Roman" w:hAnsi="Times New Roman"/>
          <w:b/>
          <w:sz w:val="40"/>
          <w:szCs w:val="40"/>
          <w:lang w:val="en-US"/>
        </w:rPr>
        <w:t>ISSIQXONADA YETISHTIRILADIGAN O`SIMLIKLAR NAVLARI.</w:t>
      </w:r>
      <w:bookmarkEnd w:id="0"/>
    </w:p>
    <w:p w:rsidR="00290DB9" w:rsidRPr="005B6EF1" w:rsidRDefault="00290DB9" w:rsidP="00290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aholini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oziq-ovqat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ta'minlanishida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muhim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o'rin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tutadi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tarkibida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uglevodlar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xiI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tuzlar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vitaminlar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qand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,</w:t>
      </w:r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oqsil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organik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kislotalar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qimmatli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ozuqa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moddalari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mavjud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Tarkibida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efir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moylari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bo'lgan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sarimsoq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ukrop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petrushka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,</w:t>
      </w:r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selderey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ovqatni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xushta'm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mazali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oshqozon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shirasini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ajratib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chiqarishni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yaxshilaydi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ovqat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hazm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qilishni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kuchaytiradi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>.</w:t>
      </w:r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sarimsoq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tarkibidagi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efir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moylari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juda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kuchli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fitonsid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xossaga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bo'lib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kasal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tug'diruvchi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mikroorganizmlarni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o'ldiradi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kishilarni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ko'pgina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yuqumli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kasalliklardan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himoya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Ovqatda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vitaminlar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yetishmasligi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almashinuvining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buzilishi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avitaminoz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kasallanishga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yoshdagi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kishilarning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sutkali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vitaminlarga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bo'lgan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ehtiyoji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C-70-120, A-I-2, B-2-3, B-2</w:t>
      </w:r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,5</w:t>
      </w:r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-3,5, PP-15-25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milligrammni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Odam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organizmining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normal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rivojlanishi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turishi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ba'zi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mineral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birikmalar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chunonchi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temir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fosfor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kaliy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kalsiy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,</w:t>
      </w:r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natriy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magniy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tuzlari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yod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elementlar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zarur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 xml:space="preserve">Ana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shu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birikmalarning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manbayi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sabzavotlardir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Turli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xiI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yetishtirish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shahar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aholisini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ta'minlash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darajasi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hali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ancha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past.</w:t>
      </w:r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lastRenderedPageBreak/>
        <w:t>Aholi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jon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boshiga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o'rtacha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qilinadigan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99-153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ni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shundan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karam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35-85 kg,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pomidor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25-32 kg,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bodring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58030A">
        <w:rPr>
          <w:rFonts w:ascii="Times New Roman" w:hAnsi="Times New Roman"/>
          <w:sz w:val="36"/>
          <w:szCs w:val="36"/>
          <w:lang w:val="en-US"/>
        </w:rPr>
        <w:t xml:space="preserve">10-13 kg,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6-10 kg,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ko'k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no'xat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6-8 kg,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baqlajon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2-5 kg,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chuchuk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qalampir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1-3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4-7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etadi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Aholi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turmush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darajasining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o'sishi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non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kartoshka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iste'mol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kamayib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go'sht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sut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meva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poliz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mahsulotlariga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bo'lgan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tez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o'sib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boradi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. 1975-yili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aholi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jon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boshiga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41 kg</w:t>
      </w:r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go'sht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251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sut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28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t.g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meva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72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qilingan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bo'lsa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,</w:t>
      </w:r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58030A">
        <w:rPr>
          <w:rFonts w:ascii="Times New Roman" w:hAnsi="Times New Roman"/>
          <w:sz w:val="36"/>
          <w:szCs w:val="36"/>
          <w:lang w:val="en-US"/>
        </w:rPr>
        <w:t xml:space="preserve">1990-yilda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ko'rsatkichlar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57, 321, 41, 90 kg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ni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tashkil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etadi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Hozirgi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vaqtda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aholi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jon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boshiga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iste'mol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yiliga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 xml:space="preserve">100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yetdi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kelgusidailmiy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asoslangan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me'yor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bo'yicha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140- 150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yetkazilishi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lozim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bo'ladi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Shu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birga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non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mahsuloti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kartoshka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aholi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jon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boshiga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o'n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besh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ichida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kartoshka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25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non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mahsuloti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16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qilingan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Ovqatlanish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strukturasi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takomillashmoqda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58030A">
        <w:rPr>
          <w:rFonts w:ascii="Times New Roman" w:hAnsi="Times New Roman"/>
          <w:sz w:val="36"/>
          <w:szCs w:val="36"/>
          <w:lang w:val="en-US"/>
        </w:rPr>
        <w:t xml:space="preserve">1980-yili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kaloriyalik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go'sht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yog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',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sut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baliq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mahsulotlar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aholi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jon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boshiga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220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yetishtirilgan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bo'lsa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kaloriyalik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kartoshka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meva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non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mahsuloti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mahsulotlar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475 kg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yetishtirilgan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1 :2, I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nisbatda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bo'lgan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. 2005-yilga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kelib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1:0</w:t>
      </w:r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,88</w:t>
      </w:r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teng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bo'ldi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nafaqat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iqtisodiy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ahamiyatga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balki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ijtimoiy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ahamiyatga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egadir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290DB9" w:rsidRPr="0058030A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Shu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sababli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sabzavotchilikni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ochiq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yopiq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tuproqlarda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bir-biriga</w:t>
      </w:r>
      <w:proofErr w:type="spellEnd"/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qo'shib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borish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aholini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bo'yi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ta'minlash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garovidir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>.</w:t>
      </w:r>
    </w:p>
    <w:p w:rsidR="00290DB9" w:rsidRPr="0058030A" w:rsidRDefault="00290DB9" w:rsidP="00290DB9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yangiligida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ho'l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holida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quritib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tuzlab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58030A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sirkalab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58030A">
        <w:rPr>
          <w:rFonts w:ascii="Times New Roman" w:hAnsi="Times New Roman"/>
          <w:sz w:val="36"/>
          <w:szCs w:val="36"/>
          <w:lang w:val="en-US"/>
        </w:rPr>
        <w:t>yoyiladi</w:t>
      </w:r>
      <w:proofErr w:type="spellEnd"/>
      <w:r w:rsidRPr="0058030A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90DB9" w:rsidRPr="00B63DF4" w:rsidRDefault="00290DB9" w:rsidP="00290DB9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B63DF4">
        <w:rPr>
          <w:rFonts w:ascii="Times New Roman" w:hAnsi="Times New Roman"/>
          <w:sz w:val="36"/>
          <w:szCs w:val="36"/>
          <w:lang w:val="en-US"/>
        </w:rPr>
        <w:lastRenderedPageBreak/>
        <w:t>Bundan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tashqari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oziq-ovqat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sanoati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xom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ashyo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bo'lib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xizmat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r w:rsidRPr="00B63DF4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290DB9" w:rsidRPr="00B63DF4" w:rsidRDefault="00290DB9" w:rsidP="00290DB9">
      <w:pPr>
        <w:pStyle w:val="a3"/>
        <w:shd w:val="clear" w:color="auto" w:fill="FFFFFF"/>
        <w:spacing w:before="0" w:beforeAutospacing="0" w:after="270" w:afterAutospacing="0"/>
        <w:rPr>
          <w:rFonts w:ascii="Helvetica" w:hAnsi="Helvetica"/>
          <w:i/>
          <w:iCs/>
          <w:sz w:val="36"/>
          <w:szCs w:val="36"/>
          <w:lang w:val="en-US"/>
        </w:rPr>
      </w:pP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Bizga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ma’lumki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ochiq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dalalarda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ekin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ekish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bahorda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boshlanib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,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kech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va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erta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bahorda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inson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organizmi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vitaminlarga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muhtoj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bo`lgan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vaqtda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sbzavotlar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,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mevalar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hali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pishib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yetilmagan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bo`ladi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. Ana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shu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yetishmovchilikni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bartaraf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etish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maqsadida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issiqxonalarda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turli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zabzavotlar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,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mevalar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,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ko`katlar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va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poliz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ekinlarini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yetishtirishni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yo`lga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qo`yish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zarurdir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.      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Issiqxonada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yetishtirilgan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mahsulotlar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aholini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doimiy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ravishda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yangi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sabzavotlar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,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mevalar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bilam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ta’minlashda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muhim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ahamiyat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kazb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etadi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.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Buning</w:t>
      </w:r>
      <w:proofErr w:type="spellEnd"/>
      <w:proofErr w:type="gramStart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natijasida</w:t>
      </w:r>
      <w:proofErr w:type="spellEnd"/>
      <w:proofErr w:type="gram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dasturxonlarimiz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noz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ne’matlarga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to`la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bo`ladi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>.</w:t>
      </w:r>
    </w:p>
    <w:p w:rsidR="00290DB9" w:rsidRPr="00B63DF4" w:rsidRDefault="00290DB9" w:rsidP="00290DB9">
      <w:pPr>
        <w:pStyle w:val="a3"/>
        <w:shd w:val="clear" w:color="auto" w:fill="FFFFFF"/>
        <w:spacing w:before="0" w:beforeAutospacing="0" w:after="270" w:afterAutospacing="0"/>
        <w:rPr>
          <w:rFonts w:ascii="Helvetica" w:hAnsi="Helvetica"/>
          <w:i/>
          <w:iCs/>
          <w:sz w:val="36"/>
          <w:szCs w:val="36"/>
          <w:lang w:val="en-US"/>
        </w:rPr>
      </w:pPr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    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Bundan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tashqari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issiqxona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va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parniklarda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sabzavotlarning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hosildorligi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ochiq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dalada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ekilganga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nisbatan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juda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yuqori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bo`ladi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.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Shuning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uchun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ham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garchi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issiqxonalarni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qurishga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katta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miqdorda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mablag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`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sarf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talab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etilsa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ham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ularni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qurishga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,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ko`paytirishga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alohida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e’tibor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qaratmoqda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.  Bu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bir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tomondan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iqtisodiy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foyda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keltirsa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,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ikkinchi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tomondan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vitaminlarga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boy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ozuqa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bilan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aholini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doimiy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ta’minlashni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yo`lga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qoyadi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>.</w:t>
      </w:r>
    </w:p>
    <w:p w:rsidR="00290DB9" w:rsidRPr="00B63DF4" w:rsidRDefault="00290DB9" w:rsidP="00290DB9">
      <w:pPr>
        <w:pStyle w:val="a3"/>
        <w:shd w:val="clear" w:color="auto" w:fill="FFFFFF"/>
        <w:spacing w:before="0" w:beforeAutospacing="0" w:after="270" w:afterAutospacing="0"/>
        <w:rPr>
          <w:rFonts w:ascii="Helvetica" w:hAnsi="Helvetica"/>
          <w:i/>
          <w:iCs/>
          <w:sz w:val="36"/>
          <w:szCs w:val="36"/>
          <w:lang w:val="en-US"/>
        </w:rPr>
      </w:pP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Issiqxonalarda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hosilni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yuqori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bo`lishi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uchun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issiqxonalarda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ekiladigan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ekinlarni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ekish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vaqtiga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,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mavsumiga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e’tibor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berish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hamda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ekinlarni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parvarishlashda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alohida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agrotexnika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qoidalariga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qat’iy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amal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qilish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lozim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.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Chunki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agrotexnika</w:t>
      </w:r>
      <w:proofErr w:type="spellEnd"/>
      <w:proofErr w:type="gramStart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qoidalariga</w:t>
      </w:r>
      <w:proofErr w:type="spellEnd"/>
      <w:proofErr w:type="gram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rioya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qilish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yetishtiriladigan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mahsulotning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hosildorligiga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juda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katta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ta’sir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lang w:val="en-US"/>
        </w:rPr>
        <w:t>qiladi</w:t>
      </w:r>
      <w:proofErr w:type="spellEnd"/>
      <w:r w:rsidRPr="00B63DF4">
        <w:rPr>
          <w:rFonts w:ascii="Helvetica" w:hAnsi="Helvetica"/>
          <w:i/>
          <w:iCs/>
          <w:sz w:val="36"/>
          <w:szCs w:val="36"/>
          <w:lang w:val="en-US"/>
        </w:rPr>
        <w:t>.</w:t>
      </w:r>
    </w:p>
    <w:p w:rsidR="00290DB9" w:rsidRPr="00B63DF4" w:rsidRDefault="00290DB9" w:rsidP="00290DB9">
      <w:pPr>
        <w:rPr>
          <w:sz w:val="36"/>
          <w:szCs w:val="36"/>
          <w:lang w:val="en-US"/>
        </w:rPr>
      </w:pPr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lastRenderedPageBreak/>
        <w:t> 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Avvallari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faqat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shaxsiy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xonadonlardagina</w:t>
      </w:r>
      <w:proofErr w:type="spellEnd"/>
      <w:proofErr w:type="gram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issiqxonalar</w:t>
      </w:r>
      <w:proofErr w:type="spellEnd"/>
      <w:proofErr w:type="gram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tashkil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etilar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edi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.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Hozirda</w:t>
      </w:r>
      <w:proofErr w:type="spellEnd"/>
      <w:proofErr w:type="gram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esa</w:t>
      </w:r>
      <w:proofErr w:type="spellEnd"/>
      <w:proofErr w:type="gram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bu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sohada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fermer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xo`jaliklar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tashkil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etilmoqda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.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Bizning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viloyatimizda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ham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bu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sohada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yirik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ishlar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amalga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oshirilib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, 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Koreya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va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Xitoy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davlatlari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bilan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qo`shma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korxona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sifatida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yangi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texnologiyalar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asosida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issiqxonalar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qurildi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.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Kelgusida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222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yerga</w:t>
      </w:r>
      <w:proofErr w:type="spellEnd"/>
      <w:proofErr w:type="gram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issiqxonalar</w:t>
      </w:r>
      <w:proofErr w:type="spellEnd"/>
      <w:proofErr w:type="gram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qurish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rejalashtirilgan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.  Bu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esa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kelajakda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issiqxona</w:t>
      </w:r>
      <w:proofErr w:type="spellEnd"/>
      <w:proofErr w:type="gram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mahsulotlarini</w:t>
      </w:r>
      <w:proofErr w:type="spellEnd"/>
      <w:proofErr w:type="gram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chet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davlatlarga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eksport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qilish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imkoniyatini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 xml:space="preserve">  </w:t>
      </w:r>
      <w:proofErr w:type="spellStart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beradi</w:t>
      </w:r>
      <w:proofErr w:type="spellEnd"/>
      <w:r w:rsidRPr="00B63DF4">
        <w:rPr>
          <w:rFonts w:ascii="Helvetica" w:hAnsi="Helvetica"/>
          <w:i/>
          <w:iCs/>
          <w:sz w:val="36"/>
          <w:szCs w:val="36"/>
          <w:shd w:val="clear" w:color="auto" w:fill="FFFFFF"/>
          <w:lang w:val="en-US"/>
        </w:rPr>
        <w:t>.</w:t>
      </w:r>
    </w:p>
    <w:p w:rsidR="00636F9D" w:rsidRPr="00290DB9" w:rsidRDefault="00636F9D">
      <w:pPr>
        <w:rPr>
          <w:lang w:val="en-US"/>
        </w:rPr>
      </w:pPr>
    </w:p>
    <w:sectPr w:rsidR="00636F9D" w:rsidRPr="0029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14"/>
    <w:rsid w:val="00290DB9"/>
    <w:rsid w:val="00361B14"/>
    <w:rsid w:val="006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2022-02-02T11:46:00Z</dcterms:created>
  <dcterms:modified xsi:type="dcterms:W3CDTF">2022-02-02T11:47:00Z</dcterms:modified>
</cp:coreProperties>
</file>