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2C" w:rsidRPr="00AB1D2C" w:rsidRDefault="00AB1D2C" w:rsidP="00AB1D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B1D2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-Mavzu: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Ayollar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yubkasini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tikish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texnologiyasi</w:t>
      </w:r>
      <w:proofErr w:type="spellEnd"/>
    </w:p>
    <w:p w:rsidR="00AB1D2C" w:rsidRPr="00AB1D2C" w:rsidRDefault="00AB1D2C" w:rsidP="00AB1D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B1D2C" w:rsidRPr="00AB1D2C" w:rsidRDefault="00AB1D2C" w:rsidP="00AB1D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Reja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B1D2C" w:rsidRPr="00AB1D2C" w:rsidRDefault="00AB1D2C" w:rsidP="00AB1D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Ayollar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yubkasini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modellashtirish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B1D2C" w:rsidRPr="00AB1D2C" w:rsidRDefault="00AB1D2C" w:rsidP="00AB1D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Ayollar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yubkasini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bichish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B1D2C" w:rsidRPr="00AB1D2C" w:rsidRDefault="00AB1D2C" w:rsidP="00AB1D2C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B1D2C" w:rsidRPr="00AB1D2C" w:rsidRDefault="00AB1D2C" w:rsidP="00AB1D2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Andaza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detallarida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tanda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ipning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yo‘nalishi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kertimlar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chiziqlari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taxlamalar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B1D2C">
        <w:rPr>
          <w:rFonts w:ascii="Times New Roman" w:hAnsi="Times New Roman" w:cs="Times New Roman"/>
          <w:sz w:val="28"/>
          <w:szCs w:val="28"/>
          <w:lang w:val="en-US"/>
        </w:rPr>
        <w:t>ko‘rsatiladi</w:t>
      </w:r>
      <w:proofErr w:type="spellEnd"/>
      <w:proofErr w:type="gram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Andazalarni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joylashtirish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sxemasi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masshtabda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Ishlov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usullarini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tanlash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jadval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buyum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tikishda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qo‘llanadigan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choklar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eskiz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parametrlarini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ko‘rsatilgan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keltiriladi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B1D2C" w:rsidRPr="00AB1D2C" w:rsidRDefault="00AB1D2C" w:rsidP="00AB1D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B1D2C" w:rsidRPr="00AB1D2C" w:rsidRDefault="00AB1D2C" w:rsidP="00AB1D2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Aralash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matodan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klassik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uslubda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B1D2C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proofErr w:type="gram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bichimli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tizzadan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pastroq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uzunlikdagi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yubka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. Old </w:t>
      </w:r>
      <w:proofErr w:type="spellStart"/>
      <w:proofErr w:type="gramStart"/>
      <w:r w:rsidRPr="00AB1D2C">
        <w:rPr>
          <w:rFonts w:ascii="Times New Roman" w:hAnsi="Times New Roman" w:cs="Times New Roman"/>
          <w:sz w:val="28"/>
          <w:szCs w:val="28"/>
          <w:lang w:val="en-US"/>
        </w:rPr>
        <w:t>bo‘lak</w:t>
      </w:r>
      <w:proofErr w:type="spellEnd"/>
      <w:proofErr w:type="gram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yaxlit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bichilgan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, bel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vitachkali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. Ort </w:t>
      </w:r>
      <w:proofErr w:type="spellStart"/>
      <w:proofErr w:type="gramStart"/>
      <w:r w:rsidRPr="00AB1D2C">
        <w:rPr>
          <w:rFonts w:ascii="Times New Roman" w:hAnsi="Times New Roman" w:cs="Times New Roman"/>
          <w:sz w:val="28"/>
          <w:szCs w:val="28"/>
          <w:lang w:val="en-US"/>
        </w:rPr>
        <w:t>bo‘lak</w:t>
      </w:r>
      <w:proofErr w:type="spellEnd"/>
      <w:proofErr w:type="gram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bel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vitachkali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chokli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chokda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kesim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molniya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taqilmasi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bor.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qirqim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mag‘iz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B1D2C">
        <w:rPr>
          <w:rFonts w:ascii="Times New Roman" w:hAnsi="Times New Roman" w:cs="Times New Roman"/>
          <w:sz w:val="28"/>
          <w:szCs w:val="28"/>
          <w:lang w:val="en-US"/>
        </w:rPr>
        <w:t>belbog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proofErr w:type="gram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ishlangan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AB1D2C" w:rsidRPr="00AB1D2C" w:rsidRDefault="00AB1D2C" w:rsidP="00AB1D2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1D2C" w:rsidRPr="00AB1D2C" w:rsidRDefault="00AB1D2C" w:rsidP="00AB1D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savollar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B1D2C" w:rsidRPr="00AB1D2C" w:rsidRDefault="00AB1D2C" w:rsidP="00AB1D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Yubkani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bichish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gazlamani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so‘zlang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1D2C" w:rsidRPr="00AB1D2C" w:rsidRDefault="00AB1D2C" w:rsidP="00AB1D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Gazlamaga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andaza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1D2C">
        <w:rPr>
          <w:rFonts w:ascii="Times New Roman" w:hAnsi="Times New Roman" w:cs="Times New Roman"/>
          <w:sz w:val="28"/>
          <w:szCs w:val="28"/>
          <w:lang w:val="en-US"/>
        </w:rPr>
        <w:t>joylashtiriladi</w:t>
      </w:r>
      <w:proofErr w:type="spellEnd"/>
      <w:r w:rsidRPr="00AB1D2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sectPr w:rsidR="00AB1D2C" w:rsidRPr="00AB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65"/>
    <w:rsid w:val="008A4CFB"/>
    <w:rsid w:val="00AB1D2C"/>
    <w:rsid w:val="00B7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5EEB7-CFB7-4900-BCFB-DD729ED9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2021-12-21T11:15:00Z</dcterms:created>
  <dcterms:modified xsi:type="dcterms:W3CDTF">2021-12-21T11:19:00Z</dcterms:modified>
</cp:coreProperties>
</file>