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D9" w:rsidRPr="0070166A" w:rsidRDefault="00E672D9" w:rsidP="00E672D9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24-MAVZU: DEKORATIV MANIK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UR</w:t>
      </w:r>
    </w:p>
    <w:p w:rsidR="00E672D9" w:rsidRDefault="00E672D9" w:rsidP="00E672D9">
      <w:pPr>
        <w:autoSpaceDE w:val="0"/>
        <w:autoSpaceDN w:val="0"/>
        <w:adjustRightInd w:val="0"/>
        <w:spacing w:line="273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2D9" w:rsidRDefault="00E672D9" w:rsidP="00E672D9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672D9" w:rsidRDefault="00E672D9" w:rsidP="00E672D9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2D9" w:rsidRDefault="00E672D9" w:rsidP="00E6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Dekorativ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72D9" w:rsidRDefault="00E672D9" w:rsidP="00E6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Fransuzcha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72D9" w:rsidRDefault="00E672D9" w:rsidP="00E6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72D9" w:rsidRDefault="00E672D9" w:rsidP="00E672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art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bajarish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72D9" w:rsidRDefault="00E672D9" w:rsidP="00E672D9">
      <w:pPr>
        <w:autoSpaceDE w:val="0"/>
        <w:autoSpaceDN w:val="0"/>
        <w:adjustRightInd w:val="0"/>
        <w:ind w:left="1500"/>
        <w:jc w:val="both"/>
        <w:rPr>
          <w:rFonts w:ascii="Times New Roman" w:hAnsi="Times New Roman"/>
          <w:sz w:val="28"/>
          <w:szCs w:val="28"/>
        </w:rPr>
      </w:pPr>
    </w:p>
    <w:p w:rsidR="00E672D9" w:rsidRDefault="00E672D9" w:rsidP="00E672D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Dekorativ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anik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ur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turlari</w:t>
      </w:r>
      <w:proofErr w:type="spellEnd"/>
    </w:p>
    <w:p w:rsidR="00E672D9" w:rsidRPr="0070166A" w:rsidRDefault="00E672D9" w:rsidP="00E672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Manikur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atamasi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r w:rsidRPr="00366EE0">
        <w:rPr>
          <w:rFonts w:ascii="Times New Roman" w:hAnsi="Times New Roman"/>
          <w:sz w:val="28"/>
          <w:szCs w:val="28"/>
          <w:lang w:val="en-US"/>
        </w:rPr>
        <w:t>tom</w:t>
      </w:r>
      <w:r w:rsidRPr="0070166A">
        <w:rPr>
          <w:rFonts w:ascii="Times New Roman" w:hAnsi="Times New Roman"/>
          <w:sz w:val="28"/>
          <w:szCs w:val="28"/>
        </w:rPr>
        <w:t xml:space="preserve"> </w:t>
      </w:r>
      <w:r w:rsidRPr="00366EE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0166A">
        <w:rPr>
          <w:rFonts w:ascii="Times New Roman" w:hAnsi="Times New Roman"/>
          <w:sz w:val="28"/>
          <w:szCs w:val="28"/>
        </w:rPr>
        <w:t>’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noda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366EE0">
        <w:rPr>
          <w:rFonts w:ascii="Times New Roman" w:hAnsi="Times New Roman"/>
          <w:sz w:val="28"/>
          <w:szCs w:val="28"/>
          <w:lang w:val="en-US"/>
        </w:rPr>
        <w:t>qo</w:t>
      </w:r>
      <w:proofErr w:type="spellEnd"/>
      <w:r w:rsidRPr="0070166A">
        <w:rPr>
          <w:rFonts w:ascii="Times New Roman" w:hAnsi="Times New Roman"/>
          <w:sz w:val="28"/>
          <w:szCs w:val="28"/>
        </w:rPr>
        <w:t>‘</w:t>
      </w:r>
      <w:proofErr w:type="gramEnd"/>
      <w:r w:rsidRPr="00366EE0">
        <w:rPr>
          <w:rFonts w:ascii="Times New Roman" w:hAnsi="Times New Roman"/>
          <w:sz w:val="28"/>
          <w:szCs w:val="28"/>
          <w:lang w:val="en-US"/>
        </w:rPr>
        <w:t>l</w:t>
      </w:r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parvarishi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r w:rsidRPr="00366EE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0166A">
        <w:rPr>
          <w:rFonts w:ascii="Times New Roman" w:hAnsi="Times New Roman"/>
          <w:sz w:val="28"/>
          <w:szCs w:val="28"/>
        </w:rPr>
        <w:t>’</w:t>
      </w:r>
      <w:r w:rsidRPr="00366EE0">
        <w:rPr>
          <w:rFonts w:ascii="Times New Roman" w:hAnsi="Times New Roman"/>
          <w:sz w:val="28"/>
          <w:szCs w:val="28"/>
          <w:lang w:val="en-US"/>
        </w:rPr>
        <w:t>noni</w:t>
      </w:r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anglatsa</w:t>
      </w:r>
      <w:proofErr w:type="spellEnd"/>
      <w:r w:rsidRPr="0070166A">
        <w:rPr>
          <w:rFonts w:ascii="Times New Roman" w:hAnsi="Times New Roman"/>
          <w:sz w:val="28"/>
          <w:szCs w:val="28"/>
        </w:rPr>
        <w:t>-</w:t>
      </w:r>
      <w:r w:rsidRPr="00366EE0">
        <w:rPr>
          <w:rFonts w:ascii="Times New Roman" w:hAnsi="Times New Roman"/>
          <w:sz w:val="28"/>
          <w:szCs w:val="28"/>
          <w:lang w:val="en-US"/>
        </w:rPr>
        <w:t>da</w:t>
      </w:r>
      <w:r w:rsidRPr="00701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dekorativ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qoplamalarni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manik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366EE0">
        <w:rPr>
          <w:rFonts w:ascii="Times New Roman" w:hAnsi="Times New Roman"/>
          <w:sz w:val="28"/>
          <w:szCs w:val="28"/>
          <w:lang w:val="en-US"/>
        </w:rPr>
        <w:t>urdan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ayro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tushunib</w:t>
      </w:r>
      <w:proofErr w:type="spellEnd"/>
      <w:r w:rsidRPr="00701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70166A">
        <w:rPr>
          <w:rFonts w:ascii="Times New Roman" w:hAnsi="Times New Roman"/>
          <w:sz w:val="28"/>
          <w:szCs w:val="28"/>
        </w:rPr>
        <w:t>‘</w:t>
      </w:r>
      <w:proofErr w:type="spellStart"/>
      <w:r w:rsidRPr="00366EE0">
        <w:rPr>
          <w:rFonts w:ascii="Times New Roman" w:hAnsi="Times New Roman"/>
          <w:sz w:val="28"/>
          <w:szCs w:val="28"/>
          <w:lang w:val="en-US"/>
        </w:rPr>
        <w:t>lmaydi</w:t>
      </w:r>
      <w:proofErr w:type="spellEnd"/>
      <w:r w:rsidRPr="0070166A">
        <w:rPr>
          <w:rFonts w:ascii="Times New Roman" w:hAnsi="Times New Roman"/>
          <w:sz w:val="28"/>
          <w:szCs w:val="28"/>
        </w:rPr>
        <w:t>.</w:t>
      </w:r>
    </w:p>
    <w:p w:rsidR="00E672D9" w:rsidRPr="0070166A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2D9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2D9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0166A">
        <w:rPr>
          <w:rFonts w:ascii="Times New Roman" w:hAnsi="Times New Roman"/>
          <w:b/>
          <w:bCs/>
          <w:sz w:val="28"/>
          <w:szCs w:val="28"/>
          <w:lang w:val="en-US"/>
        </w:rPr>
        <w:t>Fransuzcha</w:t>
      </w:r>
      <w:proofErr w:type="spellEnd"/>
      <w:r w:rsidRPr="009005A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166A">
        <w:rPr>
          <w:rFonts w:ascii="Times New Roman" w:hAnsi="Times New Roman"/>
          <w:b/>
          <w:bCs/>
          <w:sz w:val="28"/>
          <w:szCs w:val="28"/>
          <w:lang w:val="en-US"/>
        </w:rPr>
        <w:t>manik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70166A">
        <w:rPr>
          <w:rFonts w:ascii="Times New Roman" w:hAnsi="Times New Roman"/>
          <w:b/>
          <w:bCs/>
          <w:sz w:val="28"/>
          <w:szCs w:val="28"/>
          <w:lang w:val="en-US"/>
        </w:rPr>
        <w:t>ur</w:t>
      </w:r>
      <w:proofErr w:type="spellEnd"/>
      <w:r w:rsidRPr="009005A8">
        <w:rPr>
          <w:rFonts w:ascii="Times New Roman" w:hAnsi="Times New Roman"/>
          <w:b/>
          <w:bCs/>
          <w:sz w:val="28"/>
          <w:szCs w:val="28"/>
        </w:rPr>
        <w:t>.</w:t>
      </w:r>
    </w:p>
    <w:p w:rsidR="00E672D9" w:rsidRPr="009005A8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2D9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1975</w:t>
      </w:r>
      <w:r w:rsidRPr="007016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yilda </w:t>
      </w:r>
      <w:proofErr w:type="spellStart"/>
      <w:r>
        <w:rPr>
          <w:rFonts w:ascii="Times New Roman" w:hAnsi="Times New Roman"/>
          <w:sz w:val="28"/>
          <w:szCs w:val="28"/>
        </w:rPr>
        <w:t>haqiqiy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inqilobni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o‘sha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paytdagi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mahalliy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05A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Orly</w:t>
      </w:r>
      <w:proofErr w:type="spellEnd"/>
      <w:r w:rsidRPr="009005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kompaniyasining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asoschisi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Jeff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Pink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amalga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oshirgan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ozirda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sanoatining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yetakchisi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taniydi</w:t>
      </w:r>
      <w:proofErr w:type="spellEnd"/>
      <w:r w:rsidRPr="009005A8">
        <w:rPr>
          <w:rFonts w:ascii="Times New Roman" w:hAnsi="Times New Roman"/>
          <w:sz w:val="28"/>
          <w:szCs w:val="28"/>
        </w:rPr>
        <w:t xml:space="preserve">. </w:t>
      </w:r>
      <w:r w:rsidRPr="00B27350">
        <w:rPr>
          <w:rFonts w:ascii="Times New Roman" w:hAnsi="Times New Roman"/>
          <w:sz w:val="28"/>
          <w:szCs w:val="28"/>
          <w:lang w:val="en-US"/>
        </w:rPr>
        <w:t>U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dastlab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«</w:t>
      </w:r>
      <w:r w:rsidRPr="00B27350">
        <w:rPr>
          <w:rFonts w:ascii="Times New Roman" w:hAnsi="Times New Roman"/>
          <w:sz w:val="28"/>
          <w:szCs w:val="28"/>
          <w:lang w:val="en-US"/>
        </w:rPr>
        <w:t>Natural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Look</w:t>
      </w:r>
      <w:r w:rsidRPr="00E666EE">
        <w:rPr>
          <w:rFonts w:ascii="Times New Roman" w:hAnsi="Times New Roman"/>
          <w:sz w:val="28"/>
          <w:szCs w:val="28"/>
        </w:rPr>
        <w:t xml:space="preserve">» </w:t>
      </w:r>
      <w:r w:rsidRPr="00B27350">
        <w:rPr>
          <w:rFonts w:ascii="Times New Roman" w:hAnsi="Times New Roman"/>
          <w:sz w:val="28"/>
          <w:szCs w:val="28"/>
          <w:lang w:val="en-US"/>
        </w:rPr>
        <w:t>deb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nomlangan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vizual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tasvirni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ixtiro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Gollivud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aktrisalarga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r>
        <w:rPr>
          <w:rFonts w:ascii="Times New Roman" w:hAnsi="Times New Roman"/>
          <w:sz w:val="28"/>
          <w:szCs w:val="28"/>
          <w:lang w:val="en-US"/>
        </w:rPr>
        <w:t>ini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pulini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tejaydigan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tasvir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qilmaydigan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«</w:t>
      </w:r>
      <w:r w:rsidRPr="00B27350">
        <w:rPr>
          <w:rFonts w:ascii="Times New Roman" w:hAnsi="Times New Roman"/>
          <w:sz w:val="28"/>
          <w:szCs w:val="28"/>
          <w:lang w:val="en-US"/>
        </w:rPr>
        <w:t>universal</w:t>
      </w:r>
      <w:r w:rsidRPr="00E666E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Kosmetika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yetkazib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beruvchi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, </w:t>
      </w:r>
      <w:r w:rsidRPr="00B27350">
        <w:rPr>
          <w:rFonts w:ascii="Times New Roman" w:hAnsi="Times New Roman"/>
          <w:sz w:val="28"/>
          <w:szCs w:val="28"/>
          <w:lang w:val="en-US"/>
        </w:rPr>
        <w:t>Pink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. </w:t>
      </w:r>
      <w:r w:rsidRPr="00B27350">
        <w:rPr>
          <w:rFonts w:ascii="Times New Roman" w:hAnsi="Times New Roman"/>
          <w:sz w:val="28"/>
          <w:szCs w:val="28"/>
          <w:lang w:val="en-US"/>
        </w:rPr>
        <w:t>U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</w:t>
      </w:r>
      <w:r w:rsidRPr="00E666EE">
        <w:rPr>
          <w:rFonts w:ascii="Times New Roman" w:hAnsi="Times New Roman"/>
          <w:sz w:val="28"/>
          <w:szCs w:val="28"/>
        </w:rPr>
        <w:t>‘</w:t>
      </w:r>
      <w:proofErr w:type="spellStart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sha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yillarda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deyarli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</w:t>
      </w:r>
      <w:r>
        <w:rPr>
          <w:rFonts w:ascii="Times New Roman" w:hAnsi="Times New Roman"/>
          <w:sz w:val="28"/>
          <w:szCs w:val="28"/>
          <w:lang w:val="en-US"/>
        </w:rPr>
        <w:t>anilmagan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oq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rangli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buyurdi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u</w:t>
      </w:r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uchlarini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E666EE">
        <w:rPr>
          <w:rFonts w:ascii="Times New Roman" w:hAnsi="Times New Roman"/>
          <w:sz w:val="28"/>
          <w:szCs w:val="28"/>
        </w:rPr>
        <w:t>‘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yab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rangsiz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Prodyuserlar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aktrisalarning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osmonga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yetdi</w:t>
      </w:r>
      <w:proofErr w:type="spellEnd"/>
      <w:r w:rsidRPr="00E666EE">
        <w:rPr>
          <w:rFonts w:ascii="Times New Roman" w:hAnsi="Times New Roman"/>
          <w:sz w:val="28"/>
          <w:szCs w:val="28"/>
        </w:rPr>
        <w:t>. 1978-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yilga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Gollivud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kino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yulduzlari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uslubidagi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dizaynni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Parijdagi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modalar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namoyishida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modellarga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</w:t>
      </w:r>
      <w:proofErr w:type="spellEnd"/>
      <w:r w:rsidRPr="00E666EE">
        <w:rPr>
          <w:rFonts w:ascii="Times New Roman" w:hAnsi="Times New Roman"/>
          <w:sz w:val="28"/>
          <w:szCs w:val="28"/>
        </w:rPr>
        <w:t>‘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llanishi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natijasida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dunyoni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zabt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etdi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Aynan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«</w:t>
      </w:r>
      <w:r w:rsidRPr="00B27350">
        <w:rPr>
          <w:rFonts w:ascii="Times New Roman" w:hAnsi="Times New Roman"/>
          <w:sz w:val="28"/>
          <w:szCs w:val="28"/>
          <w:lang w:val="en-US"/>
        </w:rPr>
        <w:t>Natural Look</w:t>
      </w:r>
      <w:r>
        <w:rPr>
          <w:rFonts w:ascii="Times New Roman" w:hAnsi="Times New Roman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dunyo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</w:t>
      </w:r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ylab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french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Shundan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buyon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«French»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estetikasining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abadiy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klassikasi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0262C">
        <w:rPr>
          <w:rFonts w:ascii="Times New Roman" w:hAnsi="Times New Roman"/>
          <w:sz w:val="28"/>
          <w:szCs w:val="28"/>
          <w:lang w:val="en-US"/>
        </w:rPr>
        <w:t>bo‘</w:t>
      </w:r>
      <w:proofErr w:type="gramEnd"/>
      <w:r w:rsidRPr="00C0262C">
        <w:rPr>
          <w:rFonts w:ascii="Times New Roman" w:hAnsi="Times New Roman"/>
          <w:sz w:val="28"/>
          <w:szCs w:val="28"/>
          <w:lang w:val="en-US"/>
        </w:rPr>
        <w:t>lib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0262C">
        <w:rPr>
          <w:rFonts w:ascii="Times New Roman" w:hAnsi="Times New Roman"/>
          <w:sz w:val="28"/>
          <w:szCs w:val="28"/>
          <w:lang w:val="en-US"/>
        </w:rPr>
        <w:t>kelmoqda</w:t>
      </w:r>
      <w:proofErr w:type="spellEnd"/>
      <w:r w:rsidRPr="00C0262C">
        <w:rPr>
          <w:rFonts w:ascii="Times New Roman" w:hAnsi="Times New Roman"/>
          <w:sz w:val="28"/>
          <w:szCs w:val="28"/>
          <w:lang w:val="en-US"/>
        </w:rPr>
        <w:t>.</w:t>
      </w:r>
    </w:p>
    <w:p w:rsidR="00E672D9" w:rsidRDefault="00E672D9" w:rsidP="00E672D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72D9" w:rsidRPr="00C0262C" w:rsidRDefault="00E672D9" w:rsidP="00E672D9">
      <w:pPr>
        <w:autoSpaceDE w:val="0"/>
        <w:autoSpaceDN w:val="0"/>
        <w:adjustRightInd w:val="0"/>
        <w:spacing w:line="273" w:lineRule="auto"/>
        <w:ind w:firstLine="855"/>
        <w:jc w:val="center"/>
        <w:rPr>
          <w:rFonts w:ascii="Times New Roman" w:hAnsi="Times New Roman"/>
          <w:sz w:val="28"/>
          <w:szCs w:val="28"/>
          <w:lang w:val="en-US"/>
        </w:rPr>
      </w:pPr>
      <w:r w:rsidRPr="0070166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439D47" wp14:editId="6CF591CB">
            <wp:extent cx="3036570" cy="1896745"/>
            <wp:effectExtent l="19050" t="0" r="0" b="0"/>
            <wp:docPr id="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D9" w:rsidRPr="00C0262C" w:rsidRDefault="00E672D9" w:rsidP="00CD25D7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FC66AD" w:rsidRDefault="00FC66AD"/>
    <w:sectPr w:rsidR="00FC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75D7"/>
    <w:multiLevelType w:val="multilevel"/>
    <w:tmpl w:val="F7FC4AA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D9"/>
    <w:rsid w:val="00CD25D7"/>
    <w:rsid w:val="00E672D9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934"/>
  <w15:chartTrackingRefBased/>
  <w15:docId w15:val="{F5A8B462-4D87-44F8-A27D-FF256CDE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72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ucer</cp:lastModifiedBy>
  <cp:revision>3</cp:revision>
  <dcterms:created xsi:type="dcterms:W3CDTF">2021-08-18T06:59:00Z</dcterms:created>
  <dcterms:modified xsi:type="dcterms:W3CDTF">2021-10-18T13:03:00Z</dcterms:modified>
</cp:coreProperties>
</file>