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38" w:rsidRDefault="00375C38" w:rsidP="00375C38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75C38" w:rsidRDefault="00375C38" w:rsidP="00375C38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13-</w:t>
      </w:r>
      <w:r w:rsidR="007530CA">
        <w:rPr>
          <w:rFonts w:ascii="Times New Roman" w:hAnsi="Times New Roman"/>
          <w:b/>
          <w:sz w:val="28"/>
          <w:szCs w:val="28"/>
          <w:lang w:val="en-US"/>
        </w:rPr>
        <w:t>mavzu</w:t>
      </w:r>
      <w:r w:rsidR="007530CA">
        <w:rPr>
          <w:rFonts w:ascii="Times New Roman" w:hAnsi="Times New Roman"/>
          <w:b/>
          <w:sz w:val="28"/>
          <w:szCs w:val="28"/>
          <w:lang w:val="uz-Cyrl-UZ"/>
        </w:rPr>
        <w:t>:</w:t>
      </w:r>
      <w:bookmarkStart w:id="0" w:name="_GoBack"/>
      <w:bookmarkEnd w:id="0"/>
      <w:r w:rsidRPr="00375C38">
        <w:rPr>
          <w:rFonts w:ascii="Times New Roman" w:hAnsi="Times New Roman"/>
          <w:b/>
          <w:sz w:val="28"/>
          <w:szCs w:val="28"/>
          <w:lang w:val="en-US"/>
        </w:rPr>
        <w:t xml:space="preserve">Teriga </w:t>
      </w:r>
      <w:proofErr w:type="spellStart"/>
      <w:r w:rsidRPr="00375C38">
        <w:rPr>
          <w:rFonts w:ascii="Times New Roman" w:hAnsi="Times New Roman"/>
          <w:b/>
          <w:sz w:val="28"/>
          <w:szCs w:val="28"/>
          <w:lang w:val="en-US"/>
        </w:rPr>
        <w:t>ishlov</w:t>
      </w:r>
      <w:proofErr w:type="spellEnd"/>
      <w:r w:rsidRPr="00375C3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75C38">
        <w:rPr>
          <w:rFonts w:ascii="Times New Roman" w:hAnsi="Times New Roman"/>
          <w:b/>
          <w:sz w:val="28"/>
          <w:szCs w:val="28"/>
          <w:lang w:val="en-US"/>
        </w:rPr>
        <w:t>berishning</w:t>
      </w:r>
      <w:proofErr w:type="spellEnd"/>
      <w:r w:rsidRPr="00375C3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75C38">
        <w:rPr>
          <w:rFonts w:ascii="Times New Roman" w:hAnsi="Times New Roman"/>
          <w:b/>
          <w:sz w:val="28"/>
          <w:szCs w:val="28"/>
          <w:lang w:val="en-US"/>
        </w:rPr>
        <w:t>quruq</w:t>
      </w:r>
      <w:proofErr w:type="spellEnd"/>
      <w:r w:rsidRPr="00375C3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75C38">
        <w:rPr>
          <w:rFonts w:ascii="Times New Roman" w:hAnsi="Times New Roman"/>
          <w:b/>
          <w:sz w:val="28"/>
          <w:szCs w:val="28"/>
          <w:lang w:val="en-US"/>
        </w:rPr>
        <w:t>va</w:t>
      </w:r>
      <w:proofErr w:type="spellEnd"/>
      <w:r w:rsidRPr="00375C3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75C38">
        <w:rPr>
          <w:rFonts w:ascii="Times New Roman" w:hAnsi="Times New Roman"/>
          <w:b/>
          <w:sz w:val="28"/>
          <w:szCs w:val="28"/>
          <w:lang w:val="en-US"/>
        </w:rPr>
        <w:t>nam</w:t>
      </w:r>
      <w:proofErr w:type="spellEnd"/>
      <w:r w:rsidRPr="00375C3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75C38">
        <w:rPr>
          <w:rFonts w:ascii="Times New Roman" w:hAnsi="Times New Roman"/>
          <w:b/>
          <w:sz w:val="28"/>
          <w:szCs w:val="28"/>
          <w:lang w:val="en-US"/>
        </w:rPr>
        <w:t>texnikasi</w:t>
      </w:r>
      <w:proofErr w:type="spellEnd"/>
      <w:r w:rsidRPr="00375C38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CD1649" w:rsidRPr="00375C38" w:rsidRDefault="00CD1649" w:rsidP="00375C38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D1649" w:rsidRPr="00B27350" w:rsidRDefault="00CD1649" w:rsidP="00CD1649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ishlov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berishning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quruq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texnikasi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CD1649" w:rsidRDefault="00CD1649" w:rsidP="00CD1649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SPA</w:t>
      </w:r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manik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75C38" w:rsidRPr="00375C38" w:rsidRDefault="00375C38" w:rsidP="00375C38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75C38" w:rsidRDefault="00375C38" w:rsidP="00375C38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13AFB36" wp14:editId="0EC424F5">
            <wp:extent cx="941705" cy="839470"/>
            <wp:effectExtent l="19050" t="0" r="0" b="0"/>
            <wp:docPr id="2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Fransuzcha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anikyur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375C38" w:rsidRPr="00B27350" w:rsidRDefault="00375C38" w:rsidP="00375C38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75C38" w:rsidRDefault="00375C38" w:rsidP="00375C3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r w:rsidRPr="00B27350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mashhur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nafis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fransuz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r w:rsidRPr="00B27350">
        <w:rPr>
          <w:rFonts w:ascii="Times New Roman" w:hAnsi="Times New Roman"/>
          <w:sz w:val="28"/>
          <w:szCs w:val="28"/>
          <w:lang w:val="en-US"/>
        </w:rPr>
        <w:t>idir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U ORLY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fransuz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dizaynerlari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tomonidan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kiyim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holat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keladigan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universal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yaratilgan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Fransuz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r w:rsidRPr="00B27350">
        <w:rPr>
          <w:rFonts w:ascii="Times New Roman" w:hAnsi="Times New Roman"/>
          <w:sz w:val="28"/>
          <w:szCs w:val="28"/>
          <w:lang w:val="en-US"/>
        </w:rPr>
        <w:t>ining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o‘ziga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xos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xususiyati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urg‘u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berishdir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 Prof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ssional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tilda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«French»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deb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ataladi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375C38" w:rsidRPr="00B27350" w:rsidRDefault="00375C38" w:rsidP="00375C3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5C38" w:rsidRPr="00B27350" w:rsidRDefault="00375C38" w:rsidP="00375C38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5CA726B" wp14:editId="12943B2E">
            <wp:extent cx="941705" cy="839470"/>
            <wp:effectExtent l="19050" t="0" r="0" b="0"/>
            <wp:docPr id="1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Issiq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anikyur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375C38" w:rsidRDefault="00375C38" w:rsidP="00375C3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5C38" w:rsidRDefault="00375C38" w:rsidP="00375C3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Issiq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quruq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teri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egalariga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shuningdek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sovuq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mavsumda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tavsiya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alohida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amaliyot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yuzasini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kengaytirish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bosqichi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belgilanishi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375C38" w:rsidRPr="00B27350" w:rsidRDefault="00375C38" w:rsidP="00375C3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5C38" w:rsidRPr="00B27350" w:rsidRDefault="00375C38" w:rsidP="00375C38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BAF120D" wp14:editId="66545B5B">
            <wp:extent cx="941705" cy="839470"/>
            <wp:effectExtent l="19050" t="0" r="0" b="0"/>
            <wp:docPr id="1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SPA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anikyur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375C38" w:rsidRDefault="00375C38" w:rsidP="00375C3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5C38" w:rsidRDefault="00375C38" w:rsidP="00375C3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SPA-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manikyur</w:t>
      </w:r>
      <w:r w:rsidRPr="00B27350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tomonlama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parvarish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qilishdir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tizim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qo‘lingizni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nafaqat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mukammal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holatda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saqlashga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balki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yuqu</w:t>
      </w:r>
      <w:r>
        <w:rPr>
          <w:rFonts w:ascii="Times New Roman" w:hAnsi="Times New Roman"/>
          <w:sz w:val="28"/>
          <w:szCs w:val="28"/>
          <w:lang w:val="en-US"/>
        </w:rPr>
        <w:t>mli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zamburug‘li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kasalliklar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chiqishini</w:t>
      </w:r>
      <w:r>
        <w:rPr>
          <w:rFonts w:ascii="Times New Roman" w:hAnsi="Times New Roman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oldini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olishga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375C38" w:rsidRPr="00B27350" w:rsidRDefault="00375C38" w:rsidP="00375C3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5C38" w:rsidRDefault="00375C38" w:rsidP="00375C38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D419BB5" wp14:editId="68FF4CF0">
            <wp:extent cx="941705" cy="839470"/>
            <wp:effectExtent l="19050" t="0" r="0" b="0"/>
            <wp:docPr id="17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Art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anikyur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375C38" w:rsidRPr="00B27350" w:rsidRDefault="00375C38" w:rsidP="00375C38">
      <w:p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75C38" w:rsidRDefault="00375C38" w:rsidP="00375C3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lastRenderedPageBreak/>
        <w:t xml:space="preserve">Art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r w:rsidRPr="00B27350">
        <w:rPr>
          <w:rFonts w:ascii="Times New Roman" w:hAnsi="Times New Roman"/>
          <w:sz w:val="28"/>
          <w:szCs w:val="28"/>
          <w:lang w:val="en-US"/>
        </w:rPr>
        <w:t>eil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art –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bezash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sa</w:t>
      </w:r>
      <w:r>
        <w:rPr>
          <w:rFonts w:ascii="Times New Roman" w:hAnsi="Times New Roman"/>
          <w:sz w:val="28"/>
          <w:szCs w:val="28"/>
          <w:lang w:val="en-US"/>
        </w:rPr>
        <w:t>n’</w:t>
      </w:r>
      <w:r w:rsidRPr="00B27350">
        <w:rPr>
          <w:rFonts w:ascii="Times New Roman" w:hAnsi="Times New Roman"/>
          <w:sz w:val="28"/>
          <w:szCs w:val="28"/>
          <w:lang w:val="en-US"/>
        </w:rPr>
        <w:t>ati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bezatish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stikerlar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</w:t>
      </w:r>
      <w:r>
        <w:rPr>
          <w:rFonts w:ascii="Times New Roman" w:hAnsi="Times New Roman"/>
          <w:sz w:val="28"/>
          <w:szCs w:val="28"/>
          <w:lang w:val="en-US"/>
        </w:rPr>
        <w:t>n’</w:t>
      </w:r>
      <w:r w:rsidRPr="00B27350">
        <w:rPr>
          <w:rFonts w:ascii="Times New Roman" w:hAnsi="Times New Roman"/>
          <w:sz w:val="28"/>
          <w:szCs w:val="28"/>
          <w:lang w:val="en-US"/>
        </w:rPr>
        <w:t>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trafaretlar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oshiriladi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So‘nggi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yillarda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shaffof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</w:t>
      </w:r>
      <w:r>
        <w:rPr>
          <w:rFonts w:ascii="Times New Roman" w:hAnsi="Times New Roman"/>
          <w:sz w:val="28"/>
          <w:szCs w:val="28"/>
          <w:lang w:val="en-US"/>
        </w:rPr>
        <w:t>n’</w:t>
      </w:r>
      <w:r w:rsidRPr="00B27350">
        <w:rPr>
          <w:rFonts w:ascii="Times New Roman" w:hAnsi="Times New Roman"/>
          <w:sz w:val="28"/>
          <w:szCs w:val="28"/>
          <w:lang w:val="en-US"/>
        </w:rPr>
        <w:t>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yuzasiga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chizilgan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suratlar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urfga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kirmoqda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300EFD" w:rsidRPr="00375C38" w:rsidRDefault="00300EFD">
      <w:pPr>
        <w:rPr>
          <w:lang w:val="en-US"/>
        </w:rPr>
      </w:pPr>
    </w:p>
    <w:sectPr w:rsidR="00300EFD" w:rsidRPr="0037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0D9D"/>
    <w:multiLevelType w:val="multilevel"/>
    <w:tmpl w:val="EAAA234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38"/>
    <w:rsid w:val="00300EFD"/>
    <w:rsid w:val="00375C38"/>
    <w:rsid w:val="007530CA"/>
    <w:rsid w:val="00C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B0347-4CB7-4B9C-9705-CF2D7DB9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5C3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3</cp:revision>
  <dcterms:created xsi:type="dcterms:W3CDTF">2021-08-18T05:56:00Z</dcterms:created>
  <dcterms:modified xsi:type="dcterms:W3CDTF">2021-12-14T06:09:00Z</dcterms:modified>
</cp:coreProperties>
</file>