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6C" w:rsidRDefault="00CE2B6C" w:rsidP="00CE2B6C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CE2B6C" w:rsidRDefault="00CE2B6C" w:rsidP="00CE2B6C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07795F" w:rsidRPr="00161DFE" w:rsidRDefault="0007795F" w:rsidP="0007795F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z-Cyrl-UZ"/>
        </w:rPr>
      </w:pPr>
    </w:p>
    <w:p w:rsidR="0007795F" w:rsidRPr="00186181" w:rsidRDefault="0007795F" w:rsidP="0007795F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1-M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avzu</w:t>
      </w:r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eyl-stilist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xonasida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texnika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xavfsizligi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07795F" w:rsidRDefault="0007795F" w:rsidP="0007795F">
      <w:pPr>
        <w:tabs>
          <w:tab w:val="left" w:pos="3516"/>
        </w:tabs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7795F" w:rsidRDefault="0007795F" w:rsidP="0007795F">
      <w:pPr>
        <w:numPr>
          <w:ilvl w:val="0"/>
          <w:numId w:val="8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Texnika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xavfsizligi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795F" w:rsidRDefault="0007795F" w:rsidP="0007795F">
      <w:pPr>
        <w:numPr>
          <w:ilvl w:val="0"/>
          <w:numId w:val="8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Yong‘in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xavfsizligi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795F" w:rsidRDefault="0007795F" w:rsidP="0007795F">
      <w:pPr>
        <w:numPr>
          <w:ilvl w:val="0"/>
          <w:numId w:val="8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Xavf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manbalari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795F" w:rsidRDefault="0007795F" w:rsidP="0007795F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</w:rPr>
      </w:pPr>
    </w:p>
    <w:p w:rsidR="0007795F" w:rsidRPr="00110E36" w:rsidRDefault="0007795F" w:rsidP="0007795F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Ish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vaqtida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xavfsizlikni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r w:rsidRPr="00C42B12">
        <w:rPr>
          <w:rFonts w:ascii="Times New Roman" w:hAnsi="Times New Roman"/>
          <w:sz w:val="28"/>
          <w:szCs w:val="28"/>
          <w:lang w:val="en-US"/>
        </w:rPr>
        <w:t>ta</w:t>
      </w:r>
      <w:r w:rsidRPr="00FB0820">
        <w:rPr>
          <w:rFonts w:ascii="Times New Roman" w:hAnsi="Times New Roman"/>
          <w:sz w:val="28"/>
          <w:szCs w:val="28"/>
        </w:rPr>
        <w:t>’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minlash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2B12">
        <w:rPr>
          <w:rFonts w:ascii="Times New Roman" w:hAnsi="Times New Roman"/>
          <w:sz w:val="28"/>
          <w:szCs w:val="28"/>
          <w:lang w:val="en-US"/>
        </w:rPr>
        <w:t>usta</w:t>
      </w:r>
      <w:proofErr w:type="spellEnd"/>
      <w:proofErr w:type="gram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xonani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saqlashi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vaqti</w:t>
      </w:r>
      <w:proofErr w:type="spellEnd"/>
      <w:r w:rsidRPr="00FB0820">
        <w:rPr>
          <w:rFonts w:ascii="Times New Roman" w:hAnsi="Times New Roman"/>
          <w:sz w:val="28"/>
          <w:szCs w:val="28"/>
        </w:rPr>
        <w:t>-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vaqti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dizinfeksiya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qilishi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sterilizatsiya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jihoz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vositalarga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shaxsiy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himoya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vositalariga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FB0820">
        <w:rPr>
          <w:rFonts w:ascii="Times New Roman" w:hAnsi="Times New Roman"/>
          <w:sz w:val="28"/>
          <w:szCs w:val="28"/>
        </w:rPr>
        <w:t>‘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lishi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B12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FB08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Biroq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mavjudligi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doim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xav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10E36">
        <w:rPr>
          <w:rFonts w:ascii="Times New Roman" w:hAnsi="Times New Roman"/>
          <w:sz w:val="28"/>
          <w:szCs w:val="28"/>
          <w:lang w:val="en-US"/>
        </w:rPr>
        <w:t>sizlik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kafolati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10E36">
        <w:rPr>
          <w:rFonts w:ascii="Times New Roman" w:hAnsi="Times New Roman"/>
          <w:sz w:val="28"/>
          <w:szCs w:val="28"/>
          <w:lang w:val="en-US"/>
        </w:rPr>
        <w:t>bo</w:t>
      </w:r>
      <w:r>
        <w:rPr>
          <w:rFonts w:ascii="Times New Roman" w:hAnsi="Times New Roman"/>
          <w:sz w:val="28"/>
          <w:szCs w:val="28"/>
          <w:lang w:val="en-US"/>
        </w:rPr>
        <w:t>‘</w:t>
      </w:r>
      <w:r w:rsidRPr="00110E36">
        <w:rPr>
          <w:rFonts w:ascii="Times New Roman" w:hAnsi="Times New Roman"/>
          <w:sz w:val="28"/>
          <w:szCs w:val="28"/>
          <w:lang w:val="en-US"/>
        </w:rPr>
        <w:t>lmaydi</w:t>
      </w:r>
      <w:proofErr w:type="spellEnd"/>
      <w:proofErr w:type="gramEnd"/>
      <w:r w:rsidRPr="00110E3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qarashda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manikurchining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ishi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oddiygina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10E36">
        <w:rPr>
          <w:rFonts w:ascii="Times New Roman" w:hAnsi="Times New Roman"/>
          <w:sz w:val="28"/>
          <w:szCs w:val="28"/>
          <w:lang w:val="en-US"/>
        </w:rPr>
        <w:t>ko‘rinadi</w:t>
      </w:r>
      <w:proofErr w:type="spellEnd"/>
      <w:proofErr w:type="gramEnd"/>
      <w:r w:rsidRPr="00110E3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aslida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unday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zararli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omillar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ta’siriga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bog‘liq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10E36"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 w:rsidRPr="00110E36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qator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kasbiy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kasalliklarning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rivojlanishiga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mutaxassis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mijoz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jaro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0E36">
        <w:rPr>
          <w:rFonts w:ascii="Times New Roman" w:hAnsi="Times New Roman"/>
          <w:sz w:val="28"/>
          <w:szCs w:val="28"/>
          <w:lang w:val="en-US"/>
        </w:rPr>
        <w:t>atlar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kuyishlar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baxtsiz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hodisa</w:t>
      </w:r>
      <w:r w:rsidRPr="00110E36">
        <w:rPr>
          <w:rFonts w:ascii="Times New Roman" w:hAnsi="Times New Roman"/>
          <w:sz w:val="28"/>
          <w:szCs w:val="28"/>
          <w:lang w:val="en-US"/>
        </w:rPr>
        <w:t>larga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kelishi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7795F" w:rsidRPr="00186181" w:rsidRDefault="0007795F" w:rsidP="0007795F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Inson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sog‘lig</w:t>
      </w:r>
      <w:r>
        <w:rPr>
          <w:rFonts w:ascii="Times New Roman" w:hAnsi="Times New Roman"/>
          <w:sz w:val="28"/>
          <w:szCs w:val="28"/>
          <w:lang w:val="en-US"/>
        </w:rPr>
        <w:t>‘</w:t>
      </w:r>
      <w:r w:rsidRPr="00186181">
        <w:rPr>
          <w:rFonts w:ascii="Times New Roman" w:hAnsi="Times New Roman"/>
          <w:sz w:val="28"/>
          <w:szCs w:val="28"/>
          <w:lang w:val="en-US"/>
        </w:rPr>
        <w:t>iga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g‘amxo‘rlik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qilishi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burchi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ekanligi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kimga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sir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burchni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ado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u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navb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86181">
        <w:rPr>
          <w:rFonts w:ascii="Times New Roman" w:hAnsi="Times New Roman"/>
          <w:sz w:val="28"/>
          <w:szCs w:val="28"/>
          <w:lang w:val="en-US"/>
        </w:rPr>
        <w:t>tda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bilim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ko‘nikmalarni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o‘zida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qilishi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narsani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insonlar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186181">
        <w:rPr>
          <w:rFonts w:ascii="Times New Roman" w:hAnsi="Times New Roman"/>
          <w:sz w:val="28"/>
          <w:szCs w:val="28"/>
          <w:lang w:val="en-US"/>
        </w:rPr>
        <w:t>zan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kech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anglab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yetadi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Anglab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yetganda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sog‘lig‘ini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tiklash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imkonsiz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qiyin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Shundan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keyingina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martaba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yutuqlari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jamoatchilik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e’</w:t>
      </w:r>
      <w:r w:rsidRPr="00186181">
        <w:rPr>
          <w:rFonts w:ascii="Times New Roman" w:hAnsi="Times New Roman"/>
          <w:sz w:val="28"/>
          <w:szCs w:val="28"/>
          <w:lang w:val="en-US"/>
        </w:rPr>
        <w:t>tirofi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moliyaviy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muvaffaqiyat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to‘liq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turmush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tarzini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o‘zgartira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olmasligini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tushunib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yetadi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C161A">
        <w:rPr>
          <w:rFonts w:ascii="Times New Roman" w:hAnsi="Times New Roman"/>
          <w:sz w:val="28"/>
          <w:szCs w:val="28"/>
          <w:lang w:val="en-US"/>
        </w:rPr>
        <w:t>Manik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C161A">
        <w:rPr>
          <w:rFonts w:ascii="Times New Roman" w:hAnsi="Times New Roman"/>
          <w:sz w:val="28"/>
          <w:szCs w:val="28"/>
          <w:lang w:val="en-US"/>
        </w:rPr>
        <w:t>urchi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o‘zi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atrofidagilar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noxush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vaziyatlarga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duch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kelmasligi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qilishni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bilishi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>.</w:t>
      </w:r>
    </w:p>
    <w:p w:rsidR="0007795F" w:rsidRPr="00186181" w:rsidRDefault="0007795F" w:rsidP="0007795F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C161A">
        <w:rPr>
          <w:rFonts w:ascii="Times New Roman" w:hAnsi="Times New Roman"/>
          <w:b/>
          <w:bCs/>
          <w:sz w:val="28"/>
          <w:szCs w:val="28"/>
          <w:lang w:val="en-US"/>
        </w:rPr>
        <w:t>Manikyurchining</w:t>
      </w:r>
      <w:proofErr w:type="spellEnd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birinchi</w:t>
      </w:r>
      <w:proofErr w:type="spellEnd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yordam</w:t>
      </w:r>
      <w:proofErr w:type="spellEnd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qutisida</w:t>
      </w:r>
      <w:proofErr w:type="spellEnd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quyidagilar</w:t>
      </w:r>
      <w:proofErr w:type="spellEnd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bo‘lishi</w:t>
      </w:r>
      <w:proofErr w:type="spellEnd"/>
      <w:proofErr w:type="gramEnd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shart</w:t>
      </w:r>
      <w:proofErr w:type="spellEnd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07795F" w:rsidRDefault="0007795F" w:rsidP="0007795F">
      <w:pPr>
        <w:numPr>
          <w:ilvl w:val="0"/>
          <w:numId w:val="7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70%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etil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spirti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7795F" w:rsidRDefault="0007795F" w:rsidP="0007795F">
      <w:pPr>
        <w:numPr>
          <w:ilvl w:val="0"/>
          <w:numId w:val="7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5%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yod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eritmasi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7795F" w:rsidRDefault="0007795F" w:rsidP="0007795F">
      <w:pPr>
        <w:numPr>
          <w:ilvl w:val="0"/>
          <w:numId w:val="7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vodorod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peroksidi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795F" w:rsidRDefault="0007795F" w:rsidP="0007795F">
      <w:pPr>
        <w:numPr>
          <w:ilvl w:val="0"/>
          <w:numId w:val="7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leykoplastir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795F" w:rsidRDefault="0007795F" w:rsidP="0007795F">
      <w:pPr>
        <w:numPr>
          <w:ilvl w:val="0"/>
          <w:numId w:val="7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lateks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qo‘lqop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795F" w:rsidRDefault="0007795F" w:rsidP="0007795F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sz w:val="28"/>
          <w:szCs w:val="28"/>
        </w:rPr>
      </w:pPr>
    </w:p>
    <w:p w:rsidR="0007795F" w:rsidRDefault="0007795F" w:rsidP="0007795F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Xavf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manbalari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7795F" w:rsidRDefault="0007795F" w:rsidP="0007795F">
      <w:pPr>
        <w:numPr>
          <w:ilvl w:val="0"/>
          <w:numId w:val="6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/>
          <w:sz w:val="28"/>
          <w:szCs w:val="28"/>
        </w:rPr>
        <w:t>osoz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elektr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jihozlari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795F" w:rsidRDefault="0007795F" w:rsidP="0007795F">
      <w:pPr>
        <w:numPr>
          <w:ilvl w:val="0"/>
          <w:numId w:val="6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onuvchan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moddalar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795F" w:rsidRDefault="0007795F" w:rsidP="0007795F">
      <w:pPr>
        <w:numPr>
          <w:ilvl w:val="0"/>
          <w:numId w:val="6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arlanuvchan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kimyoviy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moddalar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795F" w:rsidRPr="00186181" w:rsidRDefault="0007795F" w:rsidP="0007795F">
      <w:pPr>
        <w:numPr>
          <w:ilvl w:val="0"/>
          <w:numId w:val="6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186181">
        <w:rPr>
          <w:rFonts w:ascii="Times New Roman" w:hAnsi="Times New Roman"/>
          <w:sz w:val="28"/>
          <w:szCs w:val="28"/>
          <w:lang w:val="en-US"/>
        </w:rPr>
        <w:t>uqumli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kasalliklar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kasallangan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mijozlar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muomalada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bo‘lish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E2B6C" w:rsidRDefault="00CE2B6C" w:rsidP="00CE2B6C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07795F" w:rsidRPr="00186181" w:rsidRDefault="00CE2B6C" w:rsidP="0007795F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br w:type="page"/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lastRenderedPageBreak/>
        <w:t>Yuqorida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keltirilgan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xavf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omillarini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hisobga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07795F" w:rsidRPr="00916B78">
        <w:rPr>
          <w:rFonts w:ascii="Times New Roman" w:hAnsi="Times New Roman"/>
          <w:sz w:val="28"/>
          <w:szCs w:val="28"/>
          <w:lang w:val="en-US"/>
        </w:rPr>
        <w:t>manikyurchi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kasal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7795F" w:rsidRPr="00186181"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qolmasligi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="0007795F">
        <w:rPr>
          <w:rFonts w:ascii="Times New Roman" w:hAnsi="Times New Roman"/>
          <w:sz w:val="28"/>
          <w:szCs w:val="28"/>
          <w:lang w:val="en-US"/>
        </w:rPr>
        <w:t>,</w:t>
      </w:r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baxtsiz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hodisalardan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o‘zini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himoya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qilishga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beradigan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bilimlarga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795F" w:rsidRPr="00186181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="0007795F" w:rsidRPr="00186181">
        <w:rPr>
          <w:rFonts w:ascii="Times New Roman" w:hAnsi="Times New Roman"/>
          <w:sz w:val="28"/>
          <w:szCs w:val="28"/>
          <w:lang w:val="en-US"/>
        </w:rPr>
        <w:t>.</w:t>
      </w:r>
    </w:p>
    <w:p w:rsidR="0007795F" w:rsidRPr="00186181" w:rsidRDefault="0007795F" w:rsidP="0007795F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Nosoz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holat</w:t>
      </w:r>
      <w:r w:rsidRPr="00186181">
        <w:rPr>
          <w:rFonts w:ascii="Times New Roman" w:hAnsi="Times New Roman"/>
          <w:sz w:val="28"/>
          <w:szCs w:val="28"/>
          <w:lang w:val="en-US"/>
        </w:rPr>
        <w:t>dagi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elektr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o‘tkazuvchi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simlar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tok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urish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xavfini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orttiradi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simlarni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bilganicha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186181">
        <w:rPr>
          <w:rFonts w:ascii="Times New Roman" w:hAnsi="Times New Roman"/>
          <w:sz w:val="28"/>
          <w:szCs w:val="28"/>
          <w:lang w:val="en-US"/>
        </w:rPr>
        <w:t>mirlash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aslo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Tarmoqda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elektr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uzilishi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kuzatilganda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qurilmalar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o‘chirilishi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>.</w:t>
      </w:r>
    </w:p>
    <w:p w:rsidR="0007795F" w:rsidRPr="00110E36" w:rsidRDefault="0007795F" w:rsidP="0007795F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210C">
        <w:rPr>
          <w:rFonts w:ascii="Times New Roman" w:hAnsi="Times New Roman"/>
          <w:sz w:val="28"/>
          <w:szCs w:val="28"/>
          <w:lang w:val="en-US"/>
        </w:rPr>
        <w:t>Manikyurchi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jarayonida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</w:t>
      </w:r>
      <w:r w:rsidRPr="00186181">
        <w:rPr>
          <w:rFonts w:ascii="Times New Roman" w:hAnsi="Times New Roman"/>
          <w:sz w:val="28"/>
          <w:szCs w:val="28"/>
          <w:lang w:val="en-US"/>
        </w:rPr>
        <w:t>seton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xlor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ozon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metil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etil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allergiyani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rivojlanishiga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zaxarli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uchuvchan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yonuvchan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moddalarni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ichiga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ko‘plab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vositalar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ishlaydi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xonani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110E36">
        <w:rPr>
          <w:rFonts w:ascii="Times New Roman" w:hAnsi="Times New Roman"/>
          <w:sz w:val="28"/>
          <w:szCs w:val="28"/>
          <w:lang w:val="en-US"/>
        </w:rPr>
        <w:t>avo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tozalovchi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moslamalar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jihozlash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>.</w:t>
      </w:r>
    </w:p>
    <w:p w:rsidR="0007795F" w:rsidRPr="00FB0820" w:rsidRDefault="0007795F" w:rsidP="0007795F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Turli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yuqumli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kasalliklardan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himoyalanishni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usuli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mijozlarga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rezina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qo‘lqop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taqqan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110E36">
        <w:rPr>
          <w:rFonts w:ascii="Times New Roman" w:hAnsi="Times New Roman"/>
          <w:sz w:val="28"/>
          <w:szCs w:val="28"/>
          <w:lang w:val="en-US"/>
        </w:rPr>
        <w:t>olda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xizmat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0E36">
        <w:rPr>
          <w:rFonts w:ascii="Times New Roman" w:hAnsi="Times New Roman"/>
          <w:sz w:val="28"/>
          <w:szCs w:val="28"/>
          <w:lang w:val="en-US"/>
        </w:rPr>
        <w:t>ko‘rsatishdir</w:t>
      </w:r>
      <w:proofErr w:type="spellEnd"/>
      <w:r w:rsidRPr="00110E3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3210C">
        <w:rPr>
          <w:rFonts w:ascii="Times New Roman" w:hAnsi="Times New Roman"/>
          <w:sz w:val="28"/>
          <w:szCs w:val="28"/>
          <w:lang w:val="en-US"/>
        </w:rPr>
        <w:t>Mijozdan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himoyalanish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qo‘shimcha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himoya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vositasi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0820">
        <w:rPr>
          <w:rFonts w:ascii="Times New Roman" w:hAnsi="Times New Roman"/>
          <w:sz w:val="28"/>
          <w:szCs w:val="28"/>
          <w:lang w:val="en-US"/>
        </w:rPr>
        <w:t>usta</w:t>
      </w:r>
      <w:proofErr w:type="spellEnd"/>
      <w:proofErr w:type="gram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yuziga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niqob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taqishi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dezinfeksiyalash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vositalaridan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foydalangani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ma’qul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7795F" w:rsidRPr="00FB0820" w:rsidRDefault="0007795F" w:rsidP="0007795F">
      <w:pPr>
        <w:numPr>
          <w:ilvl w:val="0"/>
          <w:numId w:val="9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Mijozlarning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xavfsizlig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B0820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ta’minlash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3210C">
        <w:rPr>
          <w:rFonts w:ascii="Times New Roman" w:hAnsi="Times New Roman"/>
          <w:sz w:val="28"/>
          <w:szCs w:val="28"/>
          <w:lang w:val="en-US"/>
        </w:rPr>
        <w:t>manikyurchilar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yilda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0820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proofErr w:type="gram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majburiy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tibbiy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ko‘rikdan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0820">
        <w:rPr>
          <w:rFonts w:ascii="Times New Roman" w:hAnsi="Times New Roman"/>
          <w:sz w:val="28"/>
          <w:szCs w:val="28"/>
          <w:lang w:val="en-US"/>
        </w:rPr>
        <w:t>o‘tishadi</w:t>
      </w:r>
      <w:proofErr w:type="spellEnd"/>
      <w:r w:rsidRPr="00FB0820">
        <w:rPr>
          <w:rFonts w:ascii="Times New Roman" w:hAnsi="Times New Roman"/>
          <w:sz w:val="28"/>
          <w:szCs w:val="28"/>
          <w:lang w:val="en-US"/>
        </w:rPr>
        <w:t>.</w:t>
      </w:r>
    </w:p>
    <w:p w:rsidR="0007795F" w:rsidRPr="00FB0820" w:rsidRDefault="0007795F" w:rsidP="0007795F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795F" w:rsidRDefault="0007795F" w:rsidP="0007795F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Savollar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7795F" w:rsidRDefault="0007795F" w:rsidP="0007795F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795F" w:rsidRPr="00186181" w:rsidRDefault="0007795F" w:rsidP="0007795F">
      <w:pPr>
        <w:numPr>
          <w:ilvl w:val="0"/>
          <w:numId w:val="10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912BD">
        <w:rPr>
          <w:rFonts w:ascii="Times New Roman" w:hAnsi="Times New Roman"/>
          <w:sz w:val="28"/>
          <w:szCs w:val="28"/>
          <w:lang w:val="en-US"/>
        </w:rPr>
        <w:t>Manikyurchining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xonasidagi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xavf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manba</w:t>
      </w:r>
      <w:r w:rsidRPr="00186181">
        <w:rPr>
          <w:rFonts w:ascii="Times New Roman" w:hAnsi="Times New Roman"/>
          <w:sz w:val="28"/>
          <w:szCs w:val="28"/>
          <w:lang w:val="en-US"/>
        </w:rPr>
        <w:t>lari</w:t>
      </w:r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nimalar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kiradi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>?</w:t>
      </w:r>
    </w:p>
    <w:p w:rsidR="0007795F" w:rsidRPr="00186181" w:rsidRDefault="0007795F" w:rsidP="0007795F">
      <w:pPr>
        <w:numPr>
          <w:ilvl w:val="0"/>
          <w:numId w:val="10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qutisida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nimalar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>?</w:t>
      </w:r>
    </w:p>
    <w:p w:rsidR="0007795F" w:rsidRPr="00186181" w:rsidRDefault="0007795F" w:rsidP="0007795F">
      <w:pPr>
        <w:numPr>
          <w:ilvl w:val="0"/>
          <w:numId w:val="10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ustalar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tibbiy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86181">
        <w:rPr>
          <w:rFonts w:ascii="Times New Roman" w:hAnsi="Times New Roman"/>
          <w:sz w:val="28"/>
          <w:szCs w:val="28"/>
          <w:lang w:val="en-US"/>
        </w:rPr>
        <w:t>ko‘rikdan</w:t>
      </w:r>
      <w:proofErr w:type="spellEnd"/>
      <w:proofErr w:type="gram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o‘tishlari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 w:rsidRPr="00186181">
        <w:rPr>
          <w:rFonts w:ascii="Times New Roman" w:hAnsi="Times New Roman"/>
          <w:sz w:val="28"/>
          <w:szCs w:val="28"/>
          <w:lang w:val="en-US"/>
        </w:rPr>
        <w:t>?</w:t>
      </w:r>
    </w:p>
    <w:p w:rsidR="00691B2D" w:rsidRDefault="00691B2D" w:rsidP="0007795F">
      <w:pPr>
        <w:spacing w:after="160" w:line="259" w:lineRule="auto"/>
        <w:ind w:left="-567" w:firstLine="567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691B2D" w:rsidRDefault="00691B2D">
      <w:pPr>
        <w:spacing w:after="160" w:line="259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br w:type="page"/>
      </w:r>
    </w:p>
    <w:p w:rsidR="00CE2B6C" w:rsidRDefault="00CE2B6C" w:rsidP="0007795F">
      <w:pPr>
        <w:spacing w:after="160" w:line="259" w:lineRule="auto"/>
        <w:ind w:left="-567" w:firstLine="567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bookmarkStart w:id="0" w:name="_GoBack"/>
      <w:bookmarkEnd w:id="0"/>
    </w:p>
    <w:sectPr w:rsidR="00CE2B6C" w:rsidSect="000779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498C"/>
    <w:multiLevelType w:val="multilevel"/>
    <w:tmpl w:val="C6206384"/>
    <w:lvl w:ilvl="0">
      <w:start w:val="1"/>
      <w:numFmt w:val="decimal"/>
      <w:lvlText w:val="%1."/>
      <w:lvlJc w:val="left"/>
      <w:pPr>
        <w:tabs>
          <w:tab w:val="num" w:pos="1500"/>
        </w:tabs>
        <w:ind w:left="114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EAAE985"/>
    <w:multiLevelType w:val="multilevel"/>
    <w:tmpl w:val="35274780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302E0C39"/>
    <w:multiLevelType w:val="multilevel"/>
    <w:tmpl w:val="637C31A4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3ABEB2FB"/>
    <w:multiLevelType w:val="multilevel"/>
    <w:tmpl w:val="9CE2376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3B055CD4"/>
    <w:multiLevelType w:val="hybridMultilevel"/>
    <w:tmpl w:val="285A85D0"/>
    <w:lvl w:ilvl="0" w:tplc="885CC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B3248A"/>
    <w:multiLevelType w:val="multilevel"/>
    <w:tmpl w:val="47547B4E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4A01B237"/>
    <w:multiLevelType w:val="multilevel"/>
    <w:tmpl w:val="B718C91A"/>
    <w:lvl w:ilvl="0">
      <w:start w:val="1"/>
      <w:numFmt w:val="decimal"/>
      <w:lvlText w:val="%1."/>
      <w:lvlJc w:val="left"/>
      <w:pPr>
        <w:tabs>
          <w:tab w:val="num" w:pos="1500"/>
        </w:tabs>
        <w:ind w:left="114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5A071C9E"/>
    <w:multiLevelType w:val="multilevel"/>
    <w:tmpl w:val="71E36EEB"/>
    <w:lvl w:ilvl="0">
      <w:numFmt w:val="bullet"/>
      <w:lvlText w:val="·"/>
      <w:lvlJc w:val="left"/>
      <w:pPr>
        <w:tabs>
          <w:tab w:val="num" w:pos="1560"/>
        </w:tabs>
        <w:ind w:left="15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4095"/>
        </w:tabs>
        <w:ind w:left="409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535"/>
        </w:tabs>
        <w:ind w:left="553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6255"/>
        </w:tabs>
        <w:ind w:left="625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695"/>
        </w:tabs>
        <w:ind w:left="7695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61E9E589"/>
    <w:multiLevelType w:val="multilevel"/>
    <w:tmpl w:val="984407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72B3C7C"/>
    <w:multiLevelType w:val="multilevel"/>
    <w:tmpl w:val="003CA3B2"/>
    <w:lvl w:ilvl="0">
      <w:numFmt w:val="bullet"/>
      <w:lvlText w:val="·"/>
      <w:lvlJc w:val="left"/>
      <w:pPr>
        <w:tabs>
          <w:tab w:val="num" w:pos="1560"/>
        </w:tabs>
        <w:ind w:left="15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4095"/>
        </w:tabs>
        <w:ind w:left="409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535"/>
        </w:tabs>
        <w:ind w:left="553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6255"/>
        </w:tabs>
        <w:ind w:left="625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695"/>
        </w:tabs>
        <w:ind w:left="769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6C"/>
    <w:rsid w:val="0007795F"/>
    <w:rsid w:val="00691B2D"/>
    <w:rsid w:val="00BC37AC"/>
    <w:rsid w:val="00CE2B6C"/>
    <w:rsid w:val="00D653FE"/>
    <w:rsid w:val="00DE4AA9"/>
    <w:rsid w:val="00E20FE4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08AB-FF41-4D6F-B14C-1D2791E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2B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CE2B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7F9-A21F-4019-AB02-6D91EDAA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3</cp:revision>
  <dcterms:created xsi:type="dcterms:W3CDTF">2021-08-16T05:21:00Z</dcterms:created>
  <dcterms:modified xsi:type="dcterms:W3CDTF">2021-08-16T05:24:00Z</dcterms:modified>
</cp:coreProperties>
</file>