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2D" w:rsidRPr="00790C03" w:rsidRDefault="007A5101" w:rsidP="00B5172D">
      <w:pPr>
        <w:shd w:val="clear" w:color="auto" w:fill="FFFFFF"/>
        <w:autoSpaceDE w:val="0"/>
        <w:autoSpaceDN w:val="0"/>
        <w:adjustRightInd w:val="0"/>
        <w:spacing w:before="240" w:after="180"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</w:t>
      </w:r>
      <w:bookmarkStart w:id="0" w:name="_GoBack"/>
      <w:bookmarkEnd w:id="0"/>
      <w:r w:rsidR="00B5172D">
        <w:rPr>
          <w:b/>
          <w:bCs/>
          <w:sz w:val="28"/>
          <w:szCs w:val="28"/>
          <w:lang w:val="en-US"/>
        </w:rPr>
        <w:t xml:space="preserve">-Mavzu: </w:t>
      </w:r>
      <w:proofErr w:type="spellStart"/>
      <w:r w:rsidR="00B5172D">
        <w:rPr>
          <w:b/>
          <w:bCs/>
          <w:sz w:val="28"/>
          <w:szCs w:val="28"/>
          <w:lang w:val="en-US"/>
        </w:rPr>
        <w:t>M</w:t>
      </w:r>
      <w:r w:rsidR="00B5172D" w:rsidRPr="00790C03">
        <w:rPr>
          <w:b/>
          <w:bCs/>
          <w:sz w:val="28"/>
          <w:szCs w:val="28"/>
          <w:lang w:val="en-US"/>
        </w:rPr>
        <w:t>assajning</w:t>
      </w:r>
      <w:proofErr w:type="spellEnd"/>
      <w:r w:rsidR="00B5172D"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5172D" w:rsidRPr="00790C03">
        <w:rPr>
          <w:b/>
          <w:bCs/>
          <w:sz w:val="28"/>
          <w:szCs w:val="28"/>
          <w:lang w:val="en-US"/>
        </w:rPr>
        <w:t>ovqat</w:t>
      </w:r>
      <w:proofErr w:type="spellEnd"/>
      <w:r w:rsidR="00B5172D"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5172D" w:rsidRPr="00790C03">
        <w:rPr>
          <w:b/>
          <w:bCs/>
          <w:sz w:val="28"/>
          <w:szCs w:val="28"/>
          <w:lang w:val="en-US"/>
        </w:rPr>
        <w:t>hazm</w:t>
      </w:r>
      <w:proofErr w:type="spellEnd"/>
      <w:r w:rsidR="00B5172D"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5172D" w:rsidRPr="00790C03">
        <w:rPr>
          <w:b/>
          <w:bCs/>
          <w:sz w:val="28"/>
          <w:szCs w:val="28"/>
          <w:lang w:val="en-US"/>
        </w:rPr>
        <w:t>qilish</w:t>
      </w:r>
      <w:proofErr w:type="spellEnd"/>
      <w:r w:rsidR="00B5172D"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5172D">
        <w:rPr>
          <w:b/>
          <w:bCs/>
          <w:sz w:val="28"/>
          <w:szCs w:val="28"/>
          <w:lang w:val="en-US"/>
        </w:rPr>
        <w:t>a’</w:t>
      </w:r>
      <w:r w:rsidR="00B5172D" w:rsidRPr="00790C03">
        <w:rPr>
          <w:b/>
          <w:bCs/>
          <w:sz w:val="28"/>
          <w:szCs w:val="28"/>
          <w:lang w:val="en-US"/>
        </w:rPr>
        <w:t>zolariga</w:t>
      </w:r>
      <w:proofErr w:type="spellEnd"/>
      <w:r w:rsidR="00B5172D" w:rsidRPr="00790C0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5172D" w:rsidRPr="00790C03">
        <w:rPr>
          <w:b/>
          <w:bCs/>
          <w:sz w:val="28"/>
          <w:szCs w:val="28"/>
          <w:lang w:val="en-US"/>
        </w:rPr>
        <w:t>t</w:t>
      </w:r>
      <w:r w:rsidR="00B5172D">
        <w:rPr>
          <w:b/>
          <w:bCs/>
          <w:sz w:val="28"/>
          <w:szCs w:val="28"/>
          <w:lang w:val="en-US"/>
        </w:rPr>
        <w:t>a’</w:t>
      </w:r>
      <w:r w:rsidR="00B5172D" w:rsidRPr="00790C03">
        <w:rPr>
          <w:b/>
          <w:bCs/>
          <w:sz w:val="28"/>
          <w:szCs w:val="28"/>
          <w:lang w:val="en-US"/>
        </w:rPr>
        <w:t>siri</w:t>
      </w:r>
      <w:proofErr w:type="spellEnd"/>
    </w:p>
    <w:p w:rsidR="00B5172D" w:rsidRPr="000D53B4" w:rsidRDefault="00B5172D" w:rsidP="00B5172D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sz w:val="28"/>
          <w:szCs w:val="28"/>
          <w:lang w:val="en-US"/>
        </w:rPr>
      </w:pPr>
      <w:proofErr w:type="spellStart"/>
      <w:r w:rsidRPr="000D53B4">
        <w:rPr>
          <w:b/>
          <w:sz w:val="28"/>
          <w:szCs w:val="28"/>
          <w:lang w:val="en-US"/>
        </w:rPr>
        <w:t>Reja</w:t>
      </w:r>
      <w:proofErr w:type="spellEnd"/>
      <w:r w:rsidRPr="000D53B4">
        <w:rPr>
          <w:b/>
          <w:sz w:val="28"/>
          <w:szCs w:val="28"/>
          <w:lang w:val="en-US"/>
        </w:rPr>
        <w:t>:</w:t>
      </w:r>
    </w:p>
    <w:p w:rsidR="00B5172D" w:rsidRPr="00790C03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hazm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5172D" w:rsidRPr="00790C03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hazm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</w:t>
      </w:r>
      <w:proofErr w:type="spellEnd"/>
    </w:p>
    <w:p w:rsidR="00B5172D" w:rsidRPr="000D53B4" w:rsidRDefault="00B5172D" w:rsidP="00B5172D">
      <w:pPr>
        <w:shd w:val="clear" w:color="auto" w:fill="FFFFFF"/>
        <w:autoSpaceDE w:val="0"/>
        <w:autoSpaceDN w:val="0"/>
        <w:adjustRightInd w:val="0"/>
        <w:spacing w:before="240" w:after="18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Ovqat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hazm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a’zolari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og‘iz</w:t>
      </w:r>
      <w:proofErr w:type="spellEnd"/>
      <w:proofErr w:type="gramEnd"/>
      <w:r w:rsidRPr="00790C03">
        <w:rPr>
          <w:sz w:val="28"/>
          <w:szCs w:val="28"/>
          <w:lang w:val="en-US"/>
        </w:rPr>
        <w:t>, lab,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halqum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qizilo‘ngach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ingichka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yo‘g‘on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so‘lak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hazm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bezlari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jigar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pufagi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me’daosti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bezi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Og‘izga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tushgan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mexa</w:t>
      </w:r>
      <w:r>
        <w:rPr>
          <w:sz w:val="28"/>
          <w:szCs w:val="28"/>
          <w:lang w:val="en-US"/>
        </w:rPr>
        <w:t>nik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chaynash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orqali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maydalanadi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suriladi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sodir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gramStart"/>
      <w:r w:rsidRPr="00790C03">
        <w:rPr>
          <w:sz w:val="28"/>
          <w:szCs w:val="28"/>
          <w:lang w:val="en-US"/>
        </w:rPr>
        <w:t xml:space="preserve">Bu </w:t>
      </w:r>
      <w:proofErr w:type="spellStart"/>
      <w:r w:rsidRPr="00790C03">
        <w:rPr>
          <w:sz w:val="28"/>
          <w:szCs w:val="28"/>
          <w:lang w:val="en-US"/>
        </w:rPr>
        <w:t>sistema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organizmdan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muhitga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almashinuvi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natijasida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chiqqan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Kerak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D53B4">
        <w:rPr>
          <w:sz w:val="28"/>
          <w:szCs w:val="28"/>
          <w:lang w:val="en-US"/>
        </w:rPr>
        <w:t>bo‘lmagan</w:t>
      </w:r>
      <w:proofErr w:type="spellEnd"/>
      <w:proofErr w:type="gram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moddalarni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chi</w:t>
      </w:r>
      <w:r>
        <w:rPr>
          <w:sz w:val="28"/>
          <w:szCs w:val="28"/>
          <w:lang w:val="en-US"/>
        </w:rPr>
        <w:t>q</w:t>
      </w:r>
      <w:r w:rsidRPr="000D53B4">
        <w:rPr>
          <w:sz w:val="28"/>
          <w:szCs w:val="28"/>
          <w:lang w:val="en-US"/>
        </w:rPr>
        <w:t>arib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tashlaydi</w:t>
      </w:r>
      <w:proofErr w:type="spellEnd"/>
      <w:r w:rsidRPr="000D53B4">
        <w:rPr>
          <w:sz w:val="28"/>
          <w:szCs w:val="28"/>
          <w:lang w:val="en-US"/>
        </w:rPr>
        <w:t>.</w:t>
      </w:r>
    </w:p>
    <w:p w:rsidR="00B5172D" w:rsidRDefault="00B5172D" w:rsidP="00B5172D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095750" cy="5243830"/>
            <wp:effectExtent l="0" t="0" r="0" b="0"/>
            <wp:docPr id="20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09"/>
                    <a:stretch/>
                  </pic:blipFill>
                  <pic:spPr bwMode="auto">
                    <a:xfrm>
                      <a:off x="0" y="0"/>
                      <a:ext cx="4095750" cy="52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72D" w:rsidRPr="00184056" w:rsidRDefault="00B5172D" w:rsidP="00B5172D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sz w:val="28"/>
          <w:szCs w:val="28"/>
          <w:lang w:val="en-US"/>
        </w:rPr>
      </w:pPr>
      <w:r w:rsidRPr="00184056">
        <w:rPr>
          <w:b/>
          <w:sz w:val="28"/>
          <w:szCs w:val="28"/>
          <w:lang w:val="en-US"/>
        </w:rPr>
        <w:t>1-</w:t>
      </w:r>
      <w:r w:rsidRPr="000D53B4">
        <w:rPr>
          <w:b/>
          <w:sz w:val="28"/>
          <w:szCs w:val="28"/>
          <w:lang w:val="en-US"/>
        </w:rPr>
        <w:t>rasm</w:t>
      </w:r>
      <w:r w:rsidRPr="00184056">
        <w:rPr>
          <w:b/>
          <w:sz w:val="28"/>
          <w:szCs w:val="28"/>
          <w:lang w:val="en-US"/>
        </w:rPr>
        <w:t xml:space="preserve">. </w:t>
      </w:r>
      <w:proofErr w:type="spellStart"/>
      <w:r w:rsidRPr="00184056">
        <w:rPr>
          <w:b/>
          <w:sz w:val="28"/>
          <w:szCs w:val="28"/>
          <w:lang w:val="en-US"/>
        </w:rPr>
        <w:t>Hazm</w:t>
      </w:r>
      <w:proofErr w:type="spellEnd"/>
      <w:r w:rsidRPr="00184056">
        <w:rPr>
          <w:b/>
          <w:sz w:val="28"/>
          <w:szCs w:val="28"/>
          <w:lang w:val="en-US"/>
        </w:rPr>
        <w:t xml:space="preserve"> </w:t>
      </w:r>
      <w:proofErr w:type="spellStart"/>
      <w:r w:rsidRPr="00184056">
        <w:rPr>
          <w:b/>
          <w:sz w:val="28"/>
          <w:szCs w:val="28"/>
          <w:lang w:val="en-US"/>
        </w:rPr>
        <w:t>organlarining</w:t>
      </w:r>
      <w:proofErr w:type="spellEnd"/>
      <w:r w:rsidRPr="00184056">
        <w:rPr>
          <w:b/>
          <w:sz w:val="28"/>
          <w:szCs w:val="28"/>
          <w:lang w:val="en-US"/>
        </w:rPr>
        <w:t xml:space="preserve"> </w:t>
      </w:r>
      <w:proofErr w:type="spellStart"/>
      <w:r w:rsidRPr="00184056">
        <w:rPr>
          <w:b/>
          <w:sz w:val="28"/>
          <w:szCs w:val="28"/>
          <w:lang w:val="en-US"/>
        </w:rPr>
        <w:t>sxemasi</w:t>
      </w:r>
      <w:proofErr w:type="spellEnd"/>
      <w:r w:rsidRPr="00184056">
        <w:rPr>
          <w:b/>
          <w:sz w:val="28"/>
          <w:szCs w:val="28"/>
          <w:lang w:val="en-US"/>
        </w:rPr>
        <w:t>:</w:t>
      </w:r>
      <w:r w:rsidRPr="00184056">
        <w:rPr>
          <w:sz w:val="28"/>
          <w:szCs w:val="28"/>
          <w:lang w:val="en-US"/>
        </w:rPr>
        <w:t xml:space="preserve"> </w:t>
      </w:r>
      <w:r w:rsidRPr="00184056">
        <w:rPr>
          <w:i/>
          <w:sz w:val="28"/>
          <w:szCs w:val="28"/>
          <w:lang w:val="en-US"/>
        </w:rPr>
        <w:t>1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halqum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2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qizilo‘ngach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3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me’da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4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o‘n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ikki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barmoq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5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o‘n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ikki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barmoq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ichakni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ingichka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ichakka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o‘tish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qismi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6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ingichka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, </w:t>
      </w:r>
      <w:r w:rsidRPr="00184056">
        <w:rPr>
          <w:i/>
          <w:sz w:val="28"/>
          <w:szCs w:val="28"/>
          <w:lang w:val="en-US"/>
        </w:rPr>
        <w:t>7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tushuvchi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chambar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8</w:t>
      </w:r>
      <w:r w:rsidRPr="00184056">
        <w:rPr>
          <w:sz w:val="28"/>
          <w:szCs w:val="28"/>
          <w:lang w:val="en-US"/>
        </w:rPr>
        <w:t xml:space="preserve"> – «</w:t>
      </w:r>
      <w:proofErr w:type="spellStart"/>
      <w:r w:rsidRPr="00184056">
        <w:rPr>
          <w:sz w:val="28"/>
          <w:szCs w:val="28"/>
          <w:lang w:val="en-US"/>
        </w:rPr>
        <w:t>S»simon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9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lastRenderedPageBreak/>
        <w:t>to‘g‘ri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10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chuvalchangsimon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o‘simta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11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yonbosh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12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ko‘r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13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ko‘tariluvchi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chambar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 xml:space="preserve">; </w:t>
      </w:r>
      <w:r w:rsidRPr="00184056">
        <w:rPr>
          <w:i/>
          <w:sz w:val="28"/>
          <w:szCs w:val="28"/>
          <w:lang w:val="en-US"/>
        </w:rPr>
        <w:t>14</w:t>
      </w:r>
      <w:r w:rsidRPr="00184056">
        <w:rPr>
          <w:sz w:val="28"/>
          <w:szCs w:val="28"/>
          <w:lang w:val="en-US"/>
        </w:rPr>
        <w:t xml:space="preserve"> – </w:t>
      </w:r>
      <w:proofErr w:type="spellStart"/>
      <w:r w:rsidRPr="00184056">
        <w:rPr>
          <w:sz w:val="28"/>
          <w:szCs w:val="28"/>
          <w:lang w:val="en-US"/>
        </w:rPr>
        <w:t>ko‘ndalang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chambar</w:t>
      </w:r>
      <w:proofErr w:type="spellEnd"/>
      <w:r w:rsidRPr="00184056">
        <w:rPr>
          <w:sz w:val="28"/>
          <w:szCs w:val="28"/>
          <w:lang w:val="en-US"/>
        </w:rPr>
        <w:t xml:space="preserve"> </w:t>
      </w:r>
      <w:proofErr w:type="spellStart"/>
      <w:r w:rsidRPr="00184056">
        <w:rPr>
          <w:sz w:val="28"/>
          <w:szCs w:val="28"/>
          <w:lang w:val="en-US"/>
        </w:rPr>
        <w:t>ichak</w:t>
      </w:r>
      <w:proofErr w:type="spellEnd"/>
      <w:r w:rsidRPr="00184056">
        <w:rPr>
          <w:sz w:val="28"/>
          <w:szCs w:val="28"/>
          <w:lang w:val="en-US"/>
        </w:rPr>
        <w:t>.</w:t>
      </w:r>
    </w:p>
    <w:p w:rsidR="00B5172D" w:rsidRDefault="00B5172D" w:rsidP="00B5172D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b/>
          <w:bCs/>
          <w:sz w:val="28"/>
          <w:szCs w:val="28"/>
          <w:lang w:val="en-US"/>
        </w:rPr>
      </w:pPr>
    </w:p>
    <w:p w:rsidR="00B5172D" w:rsidRPr="00790C03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0D53B4">
        <w:rPr>
          <w:b/>
          <w:bCs/>
          <w:sz w:val="28"/>
          <w:szCs w:val="28"/>
          <w:lang w:val="en-US"/>
        </w:rPr>
        <w:t>Massajning</w:t>
      </w:r>
      <w:proofErr w:type="spellEnd"/>
      <w:r w:rsidRPr="000D53B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53B4">
        <w:rPr>
          <w:b/>
          <w:bCs/>
          <w:sz w:val="28"/>
          <w:szCs w:val="28"/>
          <w:lang w:val="en-US"/>
        </w:rPr>
        <w:t>ovqat</w:t>
      </w:r>
      <w:proofErr w:type="spellEnd"/>
      <w:r w:rsidRPr="000D53B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53B4">
        <w:rPr>
          <w:b/>
          <w:bCs/>
          <w:sz w:val="28"/>
          <w:szCs w:val="28"/>
          <w:lang w:val="en-US"/>
        </w:rPr>
        <w:t>hazm</w:t>
      </w:r>
      <w:proofErr w:type="spellEnd"/>
      <w:r w:rsidRPr="000D53B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53B4">
        <w:rPr>
          <w:b/>
          <w:bCs/>
          <w:sz w:val="28"/>
          <w:szCs w:val="28"/>
          <w:lang w:val="en-US"/>
        </w:rPr>
        <w:t>qilish</w:t>
      </w:r>
      <w:proofErr w:type="spellEnd"/>
      <w:r w:rsidRPr="000D53B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53B4">
        <w:rPr>
          <w:b/>
          <w:bCs/>
          <w:sz w:val="28"/>
          <w:szCs w:val="28"/>
          <w:lang w:val="en-US"/>
        </w:rPr>
        <w:t>a’zolariga</w:t>
      </w:r>
      <w:proofErr w:type="spellEnd"/>
      <w:r w:rsidRPr="000D53B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53B4">
        <w:rPr>
          <w:b/>
          <w:bCs/>
          <w:sz w:val="28"/>
          <w:szCs w:val="28"/>
          <w:lang w:val="en-US"/>
        </w:rPr>
        <w:t>ta’siri</w:t>
      </w:r>
      <w:proofErr w:type="spellEnd"/>
      <w:r w:rsidRPr="000D53B4">
        <w:rPr>
          <w:b/>
          <w:bCs/>
          <w:sz w:val="28"/>
          <w:szCs w:val="28"/>
          <w:lang w:val="en-US"/>
        </w:rPr>
        <w:t>.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Massaj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reflektor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ravishda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me’da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ingichka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ichak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D53B4">
        <w:rPr>
          <w:sz w:val="28"/>
          <w:szCs w:val="28"/>
          <w:lang w:val="en-US"/>
        </w:rPr>
        <w:t>va</w:t>
      </w:r>
      <w:proofErr w:type="spellEnd"/>
      <w:proofErr w:type="gram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o‘</w:t>
      </w:r>
      <w:r w:rsidRPr="000D53B4">
        <w:rPr>
          <w:sz w:val="28"/>
          <w:szCs w:val="28"/>
          <w:lang w:val="en-US"/>
        </w:rPr>
        <w:t>g‘on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ichaklarning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sil</w:t>
      </w:r>
      <w:r>
        <w:rPr>
          <w:sz w:val="28"/>
          <w:szCs w:val="28"/>
          <w:lang w:val="en-US"/>
        </w:rPr>
        <w:t>l</w:t>
      </w:r>
      <w:r w:rsidRPr="000D53B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q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mushak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tolalariga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ta’sir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etib</w:t>
      </w:r>
      <w:proofErr w:type="spellEnd"/>
      <w:r w:rsidRPr="000D53B4">
        <w:rPr>
          <w:sz w:val="28"/>
          <w:szCs w:val="28"/>
          <w:lang w:val="en-US"/>
        </w:rPr>
        <w:t xml:space="preserve">, </w:t>
      </w:r>
      <w:proofErr w:type="spellStart"/>
      <w:r w:rsidRPr="000D53B4">
        <w:rPr>
          <w:sz w:val="28"/>
          <w:szCs w:val="28"/>
          <w:lang w:val="en-US"/>
        </w:rPr>
        <w:t>ichaklarning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harakatlanish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faoliyatini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tezlashtiradi</w:t>
      </w:r>
      <w:proofErr w:type="spellEnd"/>
      <w:r w:rsidRPr="000D53B4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>:</w:t>
      </w:r>
    </w:p>
    <w:p w:rsidR="00B5172D" w:rsidRPr="00790C03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Ingichka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ichakda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5–6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metr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ozuqa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so‘rilish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yaxshilan</w:t>
      </w:r>
      <w:r w:rsidRPr="00790C03">
        <w:rPr>
          <w:sz w:val="28"/>
          <w:szCs w:val="28"/>
          <w:lang w:val="en-US"/>
        </w:rPr>
        <w:t>adi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faollashadi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Sababi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shira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bezlarining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B5172D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2. </w:t>
      </w:r>
      <w:proofErr w:type="spellStart"/>
      <w:r w:rsidRPr="00790C03">
        <w:rPr>
          <w:sz w:val="28"/>
          <w:szCs w:val="28"/>
          <w:lang w:val="en-US"/>
        </w:rPr>
        <w:t>Yo‘g‘on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ichakda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uzunligi</w:t>
      </w:r>
      <w:proofErr w:type="spellEnd"/>
      <w:r w:rsidRPr="00790C03">
        <w:rPr>
          <w:sz w:val="28"/>
          <w:szCs w:val="28"/>
          <w:lang w:val="en-US"/>
        </w:rPr>
        <w:t xml:space="preserve"> 1</w:t>
      </w:r>
      <w:proofErr w:type="gramStart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2 </w:t>
      </w:r>
      <w:proofErr w:type="spellStart"/>
      <w:r w:rsidRPr="00790C03">
        <w:rPr>
          <w:sz w:val="28"/>
          <w:szCs w:val="28"/>
          <w:lang w:val="en-US"/>
        </w:rPr>
        <w:t>metr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qabziyat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bartaraf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5172D" w:rsidRPr="00A06CB2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 w:firstLine="570"/>
        <w:jc w:val="center"/>
        <w:rPr>
          <w:b/>
          <w:sz w:val="28"/>
          <w:szCs w:val="28"/>
          <w:lang w:val="en-US"/>
        </w:rPr>
      </w:pPr>
      <w:proofErr w:type="spellStart"/>
      <w:r w:rsidRPr="00A06CB2">
        <w:rPr>
          <w:b/>
          <w:sz w:val="28"/>
          <w:szCs w:val="28"/>
          <w:lang w:val="en-US"/>
        </w:rPr>
        <w:t>Me’da-ichak</w:t>
      </w:r>
      <w:proofErr w:type="spellEnd"/>
      <w:r w:rsidRPr="00A06CB2">
        <w:rPr>
          <w:b/>
          <w:sz w:val="28"/>
          <w:szCs w:val="28"/>
          <w:lang w:val="en-US"/>
        </w:rPr>
        <w:t xml:space="preserve"> </w:t>
      </w:r>
      <w:proofErr w:type="spellStart"/>
      <w:r w:rsidRPr="00A06CB2">
        <w:rPr>
          <w:b/>
          <w:sz w:val="28"/>
          <w:szCs w:val="28"/>
          <w:lang w:val="en-US"/>
        </w:rPr>
        <w:t>tizimi</w:t>
      </w:r>
      <w:proofErr w:type="spellEnd"/>
    </w:p>
    <w:p w:rsidR="00B5172D" w:rsidRDefault="00B5172D" w:rsidP="00B5172D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3B3F66" wp14:editId="3AFC0A04">
            <wp:extent cx="5857406" cy="2714625"/>
            <wp:effectExtent l="0" t="0" r="0" b="0"/>
            <wp:docPr id="20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14382"/>
                    <a:stretch/>
                  </pic:blipFill>
                  <pic:spPr bwMode="auto">
                    <a:xfrm>
                      <a:off x="0" y="0"/>
                      <a:ext cx="5851501" cy="271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72D" w:rsidRPr="00790C03" w:rsidRDefault="00B5172D" w:rsidP="00B5172D">
      <w:pP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Davolovchi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jarrohlik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operatsiyalar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ilinganda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yo‘lining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sekretor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Jigar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erta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muolajasi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limfa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kuchayishi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</w:t>
      </w:r>
      <w:r w:rsidRPr="00790C03">
        <w:rPr>
          <w:sz w:val="28"/>
          <w:szCs w:val="28"/>
          <w:lang w:val="en-US"/>
        </w:rPr>
        <w:t>g‘ri</w:t>
      </w:r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kamayishi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ravishda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sekretor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aniqlangan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suyuqligi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100–200</w:t>
      </w:r>
      <w:r w:rsidRPr="00790C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ml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hazm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tizimi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o‘</w:t>
      </w:r>
      <w:r w:rsidRPr="00790C03">
        <w:rPr>
          <w:sz w:val="28"/>
          <w:szCs w:val="28"/>
          <w:lang w:val="en-US"/>
        </w:rPr>
        <w:t>g‘on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ichakning</w:t>
      </w:r>
      <w:proofErr w:type="spellEnd"/>
      <w:r w:rsidRPr="00790C03">
        <w:rPr>
          <w:sz w:val="28"/>
          <w:szCs w:val="28"/>
          <w:lang w:val="en-US"/>
        </w:rPr>
        <w:t xml:space="preserve"> motor </w:t>
      </w:r>
      <w:proofErr w:type="spellStart"/>
      <w:r w:rsidRPr="00790C03">
        <w:rPr>
          <w:sz w:val="28"/>
          <w:szCs w:val="28"/>
          <w:lang w:val="en-US"/>
        </w:rPr>
        <w:t>funksiyasining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buzilishi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kuzatilgan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xususiyatlari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</w:t>
      </w:r>
      <w:r>
        <w:rPr>
          <w:sz w:val="28"/>
          <w:szCs w:val="28"/>
          <w:lang w:val="en-US"/>
        </w:rPr>
        <w:t>-</w:t>
      </w:r>
      <w:r w:rsidRPr="00790C03">
        <w:rPr>
          <w:sz w:val="28"/>
          <w:szCs w:val="28"/>
          <w:lang w:val="en-US"/>
        </w:rPr>
        <w:t>ichak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Pr="00790C03">
        <w:rPr>
          <w:sz w:val="28"/>
          <w:szCs w:val="28"/>
          <w:lang w:val="en-US"/>
        </w:rPr>
        <w:t>volanish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kolit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enterokolit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gastroenterologiya</w:t>
      </w:r>
      <w:proofErr w:type="spell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surunkali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gastritda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oshqozon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soluvchi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apparatiga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normallashtiruvchi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sekretor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motor </w:t>
      </w:r>
      <w:proofErr w:type="spellStart"/>
      <w:r w:rsidRPr="00790C03">
        <w:rPr>
          <w:sz w:val="28"/>
          <w:szCs w:val="28"/>
          <w:lang w:val="en-US"/>
        </w:rPr>
        <w:t>faoliyatini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yaxshilaydi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bo‘shlig‘ida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faollashtiradi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esa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qorin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mustahkamlashga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B5172D" w:rsidRPr="000D53B4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</w:rPr>
      </w:pPr>
      <w:proofErr w:type="spellStart"/>
      <w:r w:rsidRPr="000D53B4">
        <w:rPr>
          <w:b/>
          <w:sz w:val="28"/>
          <w:szCs w:val="28"/>
        </w:rPr>
        <w:lastRenderedPageBreak/>
        <w:t>Nazorat</w:t>
      </w:r>
      <w:proofErr w:type="spellEnd"/>
      <w:r w:rsidRPr="000D53B4">
        <w:rPr>
          <w:b/>
          <w:sz w:val="28"/>
          <w:szCs w:val="28"/>
        </w:rPr>
        <w:t xml:space="preserve"> </w:t>
      </w:r>
      <w:proofErr w:type="spellStart"/>
      <w:r w:rsidRPr="000D53B4">
        <w:rPr>
          <w:b/>
          <w:sz w:val="28"/>
          <w:szCs w:val="28"/>
        </w:rPr>
        <w:t>savollari</w:t>
      </w:r>
      <w:proofErr w:type="spellEnd"/>
      <w:r w:rsidRPr="000D53B4">
        <w:rPr>
          <w:b/>
          <w:sz w:val="28"/>
          <w:szCs w:val="28"/>
        </w:rPr>
        <w:t>:</w:t>
      </w:r>
    </w:p>
    <w:p w:rsidR="00B5172D" w:rsidRPr="00790C03" w:rsidRDefault="00B5172D" w:rsidP="00B517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Ovqat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hazm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sistemasiga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</w:t>
      </w:r>
      <w:r w:rsidRPr="00790C03">
        <w:rPr>
          <w:sz w:val="28"/>
          <w:szCs w:val="28"/>
          <w:lang w:val="en-US"/>
        </w:rPr>
        <w:t>aysi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5172D" w:rsidRPr="000D53B4" w:rsidRDefault="00B5172D" w:rsidP="00B517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proofErr w:type="spellStart"/>
      <w:r w:rsidRPr="000D53B4">
        <w:rPr>
          <w:sz w:val="28"/>
          <w:szCs w:val="28"/>
          <w:lang w:val="en-US"/>
        </w:rPr>
        <w:t>Massajning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ovqat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hazm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qilish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sistemasiga</w:t>
      </w:r>
      <w:proofErr w:type="spellEnd"/>
      <w:r w:rsidRPr="000D53B4">
        <w:rPr>
          <w:sz w:val="28"/>
          <w:szCs w:val="28"/>
          <w:lang w:val="en-US"/>
        </w:rPr>
        <w:t xml:space="preserve"> </w:t>
      </w:r>
      <w:proofErr w:type="spellStart"/>
      <w:r w:rsidRPr="000D53B4">
        <w:rPr>
          <w:sz w:val="28"/>
          <w:szCs w:val="28"/>
          <w:lang w:val="en-US"/>
        </w:rPr>
        <w:t>ta’siri</w:t>
      </w:r>
      <w:r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so‘zlang</w:t>
      </w:r>
      <w:proofErr w:type="spellEnd"/>
      <w:r>
        <w:rPr>
          <w:sz w:val="28"/>
          <w:szCs w:val="28"/>
          <w:lang w:val="en-US"/>
        </w:rPr>
        <w:t>.</w:t>
      </w:r>
    </w:p>
    <w:p w:rsidR="00B5172D" w:rsidRDefault="00B5172D" w:rsidP="00B5172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135" w:hanging="284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Ichaklarning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qanday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>?</w:t>
      </w:r>
    </w:p>
    <w:p w:rsidR="00B5172D" w:rsidRDefault="00B5172D" w:rsidP="00B5172D">
      <w:pPr>
        <w:shd w:val="clear" w:color="auto" w:fill="FFFFFF"/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sectPr w:rsidR="00B5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BB1C"/>
    <w:multiLevelType w:val="multilevel"/>
    <w:tmpl w:val="0BC309D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C7"/>
    <w:rsid w:val="005C5FC7"/>
    <w:rsid w:val="00601120"/>
    <w:rsid w:val="007A5101"/>
    <w:rsid w:val="00805241"/>
    <w:rsid w:val="00AC3F98"/>
    <w:rsid w:val="00B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51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5172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51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5172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7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2021-07-28T14:31:00Z</dcterms:created>
  <dcterms:modified xsi:type="dcterms:W3CDTF">2021-07-28T14:32:00Z</dcterms:modified>
</cp:coreProperties>
</file>