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B" w:rsidRPr="00790C03" w:rsidRDefault="0014414B" w:rsidP="0014414B">
      <w:pPr>
        <w:shd w:val="clear" w:color="auto" w:fill="FFFFFF"/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36-MAVZU: ENERGETIK MASSAJ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​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</w:t>
      </w:r>
      <w:r>
        <w:rPr>
          <w:rFonts w:ascii="Times New Roman" w:hAnsi="Times New Roman" w:cs="Times New Roman"/>
          <w:sz w:val="28"/>
          <w:szCs w:val="28"/>
          <w:lang w:val="en-US"/>
        </w:rPr>
        <w:t>etik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organizmida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oqimlarini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ettirish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uyg‘unlashtirishga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texnikalar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majmu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tanadag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muvozanatini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tiklash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Odamning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organizmda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aylanadigan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kanallariga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meridianlarga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Meridianlar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faol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nuqtalarga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impulslarini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uzatish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tizimlarining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rag‘batlantiradi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energetik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og‘riqni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yengillashtirib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sababini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bartaraf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  <w:lang w:val="en-US"/>
        </w:rPr>
        <w:t>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qarshiliklar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ndan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cheklovlarsiz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tanasidagi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tanalaridagi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bioenergetik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jarayonlarni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bilishni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tiklashda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rol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o‘ynaydi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oqimlari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faol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yoqiladigan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sharoit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yaratiladi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jismlar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navbatida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oqim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buzilgan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o‘z-o‘zidan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davolash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mexanizmini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ochadi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hayotiy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oqimini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hujayrasiga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tezkor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yetkazish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normal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ishlashi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chastotalar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yo‘naltirishdir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414B" w:rsidRPr="00BC784D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BC784D">
        <w:rPr>
          <w:rFonts w:ascii="Times New Roman" w:hAnsi="Times New Roman" w:cs="Times New Roman"/>
          <w:bCs/>
          <w:sz w:val="28"/>
          <w:szCs w:val="28"/>
          <w:lang w:val="en-US"/>
        </w:rPr>
        <w:t>Energiya</w:t>
      </w:r>
      <w:proofErr w:type="spellEnd"/>
      <w:r w:rsidRPr="00BC78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784D">
        <w:rPr>
          <w:rFonts w:ascii="Times New Roman" w:hAnsi="Times New Roman" w:cs="Times New Roman"/>
          <w:bCs/>
          <w:sz w:val="28"/>
          <w:szCs w:val="28"/>
          <w:lang w:val="en-US"/>
        </w:rPr>
        <w:t>massaji</w:t>
      </w:r>
      <w:proofErr w:type="spellEnd"/>
      <w:r w:rsidRPr="00BC78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784D">
        <w:rPr>
          <w:rFonts w:ascii="Times New Roman" w:hAnsi="Times New Roman" w:cs="Times New Roman"/>
          <w:bCs/>
          <w:sz w:val="28"/>
          <w:szCs w:val="28"/>
          <w:lang w:val="en-US"/>
        </w:rPr>
        <w:t>ta’sirida</w:t>
      </w:r>
      <w:proofErr w:type="spellEnd"/>
      <w:r w:rsidRPr="00BC784D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bo‘shashadi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qisq</w:t>
      </w:r>
      <w:r>
        <w:rPr>
          <w:rFonts w:ascii="Times New Roman" w:hAnsi="Times New Roman" w:cs="Times New Roman"/>
          <w:sz w:val="28"/>
          <w:szCs w:val="28"/>
          <w:lang w:val="en-US"/>
        </w:rPr>
        <w:t>arishlari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bartaraf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charchoq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yo‘qotadi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immun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mustahkamlaydi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tana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toksinlar</w:t>
      </w:r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tozala</w:t>
      </w:r>
      <w:r>
        <w:rPr>
          <w:rFonts w:ascii="Times New Roman" w:hAnsi="Times New Roman" w:cs="Times New Roman"/>
          <w:sz w:val="28"/>
          <w:szCs w:val="28"/>
          <w:lang w:val="en-US"/>
        </w:rPr>
        <w:t>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ruh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o‘rtasidagi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muvozanatni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tanangizni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ruhingizni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shaklda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saqlashga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bloklarini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tashlaydi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ifloslanish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toshqol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tozalaydi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jismlar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darajasida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faollashtiradi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oqimini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oshiradi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funksiyalarni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normal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sifatlarda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yo‘naltiradi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tiklaydi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avollar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Hammom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afzalligi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4414B" w:rsidRPr="00790C03" w:rsidRDefault="0014414B" w:rsidP="0014414B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ko‘rsatmalar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05241" w:rsidRPr="0014414B" w:rsidRDefault="00805241" w:rsidP="0014414B">
      <w:pPr>
        <w:rPr>
          <w:lang w:val="en-US"/>
        </w:rPr>
      </w:pPr>
      <w:bookmarkStart w:id="0" w:name="_GoBack"/>
      <w:bookmarkEnd w:id="0"/>
    </w:p>
    <w:sectPr w:rsidR="00805241" w:rsidRPr="0014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B3"/>
    <w:rsid w:val="0014414B"/>
    <w:rsid w:val="00601120"/>
    <w:rsid w:val="007D34B3"/>
    <w:rsid w:val="00805241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2021-07-28T15:54:00Z</dcterms:created>
  <dcterms:modified xsi:type="dcterms:W3CDTF">2021-07-28T15:57:00Z</dcterms:modified>
</cp:coreProperties>
</file>