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32-MAVZU:</w:t>
      </w:r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MASSAJ VA FIZIOTERAPIYA MUOLA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JALARINI BIRGALIKDA OLIB BORISH</w:t>
      </w:r>
    </w:p>
    <w:p w:rsidR="004D596D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596D" w:rsidRPr="00502083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2083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1. Issiqlik </w:t>
      </w:r>
      <w:r>
        <w:rPr>
          <w:rFonts w:ascii="Times New Roman" w:hAnsi="Times New Roman" w:cs="Times New Roman"/>
          <w:sz w:val="28"/>
          <w:szCs w:val="28"/>
          <w:lang w:val="en-US"/>
        </w:rPr>
        <w:t>muolaja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lari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2. Nur terapiyasi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3. Elektroterapiya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4. Suv muolajalar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5. Jismoniy davolash.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57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Protseduralar va massajdan foydalanish sabablari.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57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Issiqlik </w:t>
      </w:r>
      <w:r>
        <w:rPr>
          <w:rFonts w:ascii="Times New Roman" w:hAnsi="Times New Roman" w:cs="Times New Roman"/>
          <w:sz w:val="28"/>
          <w:szCs w:val="28"/>
          <w:lang w:val="en-US"/>
        </w:rPr>
        <w:t>muolaja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lari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208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2083">
        <w:rPr>
          <w:rFonts w:ascii="Times New Roman" w:hAnsi="Times New Roman" w:cs="Times New Roman"/>
          <w:bCs/>
          <w:sz w:val="28"/>
          <w:szCs w:val="28"/>
          <w:lang w:val="en-US"/>
        </w:rPr>
        <w:t>a’siri: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5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- qon tomirlarini kengaytiradi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5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- patologik qonlarning rezorbsiyasini tezlashtiradi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5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mushak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larning qo‘zg‘aluvchanligini kamaytiradi va ularni bo‘shashtiradi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5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- tomir </w:t>
      </w:r>
      <w:r>
        <w:rPr>
          <w:rFonts w:ascii="Times New Roman" w:hAnsi="Times New Roman" w:cs="Times New Roman"/>
          <w:sz w:val="28"/>
          <w:szCs w:val="28"/>
          <w:lang w:val="en-US"/>
        </w:rPr>
        <w:t>mushak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spazmini yengillashtiradi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- og‘riqni kamaytiradi.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Sovuq ham og‘riqni bilvosita yengillashtiradi. Sovuqdan keyingi issiqlik (kontrastli dush)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tana haroratining oshishi, b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zan 40 darajagacha bo‘ladi.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Massaj va issiqlik davolash yuqorida turli birikmalar munosabati bilan turli kombinatsiyalarda foydalanish mumkin: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Birinchidan, issiqlik bilan davolash, keyin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massaj: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- ligamentoz apparatning shikastlanishi, yallig‘lanish kasalliklari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D596D" w:rsidRDefault="004D596D" w:rsidP="004D596D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- spazmga moyil nevrologik kasalliklar (parez, falaj)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596D" w:rsidRPr="00B422B1" w:rsidRDefault="004D596D" w:rsidP="004D596D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422B1">
        <w:rPr>
          <w:rFonts w:ascii="Times New Roman" w:hAnsi="Times New Roman" w:cs="Times New Roman"/>
          <w:sz w:val="28"/>
          <w:szCs w:val="28"/>
          <w:lang w:val="en-US"/>
        </w:rPr>
        <w:t>ermal muolajalar:</w:t>
      </w:r>
    </w:p>
    <w:p w:rsidR="004D596D" w:rsidRPr="00B422B1" w:rsidRDefault="004D596D" w:rsidP="004D596D">
      <w:pPr>
        <w:autoSpaceDE w:val="0"/>
        <w:autoSpaceDN w:val="0"/>
        <w:adjustRightInd w:val="0"/>
        <w:spacing w:after="0" w:line="276" w:lineRule="auto"/>
        <w:ind w:right="135" w:firstLine="5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2B1">
        <w:rPr>
          <w:rFonts w:ascii="Times New Roman" w:hAnsi="Times New Roman" w:cs="Times New Roman"/>
          <w:sz w:val="28"/>
          <w:szCs w:val="28"/>
          <w:lang w:val="en-US"/>
        </w:rPr>
        <w:t>- shish holatlarida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5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Harorat 37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38 </w:t>
      </w:r>
      <w:r>
        <w:rPr>
          <w:rFonts w:ascii="Times New Roman" w:hAnsi="Times New Roman" w:cs="Times New Roman"/>
          <w:sz w:val="28"/>
          <w:szCs w:val="28"/>
          <w:lang w:val="en-US"/>
        </w:rPr>
        <w:t>°C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dan yuqori bo‘lmasligi kerak.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Yuqori harorat tavsiya etilmaydi: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5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- keng chandiqli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5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- bo‘sh falaj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- katta nerv chigallarining shikastlanishi.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Nur terapiyasi.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Bu yerda faqat bitta variant bor: avval massaj tartibi, keyin nur terapiyasi.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Nur terapiyasini bir kunda umumiy massaj bilan birlashtirish, tananing shikastlangan qismlarini tanlash tavsiya etilmaydi.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596D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EFC54E" wp14:editId="1170FD35">
            <wp:extent cx="2520950" cy="2082544"/>
            <wp:effectExtent l="19050" t="0" r="0" b="0"/>
            <wp:docPr id="14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26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96D" w:rsidRPr="002375FB" w:rsidRDefault="004D596D" w:rsidP="004D596D">
      <w:pPr>
        <w:autoSpaceDE w:val="0"/>
        <w:autoSpaceDN w:val="0"/>
        <w:adjustRightInd w:val="0"/>
        <w:spacing w:after="0" w:line="276" w:lineRule="auto"/>
        <w:ind w:right="135"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5FB">
        <w:rPr>
          <w:rFonts w:ascii="Times New Roman" w:hAnsi="Times New Roman" w:cs="Times New Roman"/>
          <w:b/>
          <w:sz w:val="28"/>
          <w:szCs w:val="28"/>
        </w:rPr>
        <w:t>11-</w:t>
      </w:r>
      <w:r w:rsidRPr="00B422B1">
        <w:rPr>
          <w:rFonts w:ascii="Times New Roman" w:hAnsi="Times New Roman" w:cs="Times New Roman"/>
          <w:b/>
          <w:sz w:val="28"/>
          <w:szCs w:val="28"/>
          <w:lang w:val="en-US"/>
        </w:rPr>
        <w:t>rasm</w:t>
      </w:r>
      <w:r w:rsidRPr="002375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422B1">
        <w:rPr>
          <w:rFonts w:ascii="Times New Roman" w:hAnsi="Times New Roman" w:cs="Times New Roman"/>
          <w:b/>
          <w:sz w:val="28"/>
          <w:szCs w:val="28"/>
          <w:lang w:val="en-US"/>
        </w:rPr>
        <w:t>Elektroterapiya</w:t>
      </w:r>
      <w:r w:rsidRPr="002375F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D596D" w:rsidRPr="002375FB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</w:rPr>
      </w:pPr>
    </w:p>
    <w:p w:rsidR="004D596D" w:rsidRPr="002375FB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D596D" w:rsidRPr="002375FB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2B1">
        <w:rPr>
          <w:rFonts w:ascii="Times New Roman" w:hAnsi="Times New Roman" w:cs="Times New Roman"/>
          <w:b/>
          <w:sz w:val="28"/>
          <w:szCs w:val="28"/>
          <w:lang w:val="en-US"/>
        </w:rPr>
        <w:t>Elektroforez</w:t>
      </w:r>
      <w:r w:rsidRPr="0023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2B1">
        <w:rPr>
          <w:rFonts w:ascii="Times New Roman" w:hAnsi="Times New Roman" w:cs="Times New Roman"/>
          <w:b/>
          <w:sz w:val="28"/>
          <w:szCs w:val="28"/>
          <w:lang w:val="en-US"/>
        </w:rPr>
        <w:t>qurilmalaridan</w:t>
      </w:r>
      <w:r w:rsidRPr="0023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2B1">
        <w:rPr>
          <w:rFonts w:ascii="Times New Roman" w:hAnsi="Times New Roman" w:cs="Times New Roman"/>
          <w:b/>
          <w:sz w:val="28"/>
          <w:szCs w:val="28"/>
          <w:lang w:val="en-US"/>
        </w:rPr>
        <w:t>foydalanish</w:t>
      </w:r>
    </w:p>
    <w:p w:rsidR="004D596D" w:rsidRPr="002375FB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center"/>
        <w:rPr>
          <w:rFonts w:ascii="Times New Roman" w:hAnsi="Times New Roman" w:cs="Times New Roman"/>
          <w:sz w:val="28"/>
          <w:szCs w:val="28"/>
        </w:rPr>
      </w:pP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Dorivor</w:t>
      </w:r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modda</w:t>
      </w:r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elektroforez</w:t>
      </w:r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mahalliy</w:t>
      </w:r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shikastlangan</w:t>
      </w:r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sohada</w:t>
      </w:r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ushbu</w:t>
      </w:r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moddaning</w:t>
      </w:r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konsentratsiyasini</w:t>
      </w:r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oshirish</w:t>
      </w:r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r w:rsidRPr="002375FB">
        <w:rPr>
          <w:rFonts w:ascii="Times New Roman" w:hAnsi="Times New Roman" w:cs="Times New Roman"/>
          <w:sz w:val="28"/>
          <w:szCs w:val="28"/>
        </w:rPr>
        <w:t xml:space="preserve">.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Agar siz massaj qilsangiz, biz ushbu moddani tanadan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tarqatamiz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va 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sir minimal bo‘ladi. Shuning uchun massajni elektroforez bilan birlashtirganda, avval massaj, keyin esa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elektroforez.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Suv bilan davolash muolajalari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. Bu yerda bir nechta kombinatsiyalar mavjud.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Og‘riq belgilari uchun umumiy qoida: birinchi massaj, keyin suv muolajalar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–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og‘riq uchun, boshqa barcha hollarda, massaj suv bilan davolashdan so‘ng amalga oshiriladi.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Aslida qo‘l massaji bilan bir kunda gidromassaj bo‘lgan </w:t>
      </w:r>
      <w:r>
        <w:rPr>
          <w:rFonts w:ascii="Times New Roman" w:hAnsi="Times New Roman" w:cs="Times New Roman"/>
          <w:sz w:val="28"/>
          <w:szCs w:val="28"/>
          <w:lang w:val="en-US"/>
        </w:rPr>
        <w:t>Sharko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dushi tayinlanmaydi, bu yerda optimal kombinatsiya har kuni ushbu </w:t>
      </w:r>
      <w:r>
        <w:rPr>
          <w:rFonts w:ascii="Times New Roman" w:hAnsi="Times New Roman" w:cs="Times New Roman"/>
          <w:sz w:val="28"/>
          <w:szCs w:val="28"/>
          <w:lang w:val="en-US"/>
        </w:rPr>
        <w:t>muolaja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larni o‘tkazishdir. Bundan tashqari, massaj mineral vannalar bilan bir kunda amalga oshirilmaydi.</w:t>
      </w:r>
    </w:p>
    <w:p w:rsidR="004D596D" w:rsidRPr="00B422B1" w:rsidRDefault="004D596D" w:rsidP="004D596D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2B1">
        <w:rPr>
          <w:rFonts w:ascii="Times New Roman" w:hAnsi="Times New Roman" w:cs="Times New Roman"/>
          <w:sz w:val="28"/>
          <w:szCs w:val="28"/>
          <w:lang w:val="en-US"/>
        </w:rPr>
        <w:t>Loy bilan davolashda massaj ushbu amaliyotdan oldin amalga oshirilishi kerak, bu esa loyni davolashning ta’sirini uzoqroq cho‘zadi.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Har qanday holatda ham, massaj va qo‘shimcha fizioterapiya tartibini tayinlash bir shifokor tomonidan amalga oshirilishi lozim. Agar bunday bo‘lmasa, shifo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oringizni xabardor qiling.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Boshqa fizioterapiya muolajalari bilan birgalikda massajning kontrendikatsiyasi uchun asosiy mezon bu muolajalarning bir vaqtning o‘zida tananing nafas olish va yurak-qon tomir tizimlariga 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siridir. Bu holatda umumiy massaj mutlaqo mustasno va mahalliy 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sir qilish faqat shifokorning qarori bilan amalga oshirilishi mumkin.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596D" w:rsidRPr="00C61047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1047">
        <w:rPr>
          <w:rFonts w:ascii="Times New Roman" w:hAnsi="Times New Roman" w:cs="Times New Roman"/>
          <w:b/>
          <w:sz w:val="28"/>
          <w:szCs w:val="28"/>
          <w:lang w:val="en-US"/>
        </w:rPr>
        <w:t>Nazorat savollari:</w:t>
      </w:r>
    </w:p>
    <w:p w:rsidR="004D596D" w:rsidRDefault="004D596D" w:rsidP="004D596D">
      <w:pPr>
        <w:autoSpaceDE w:val="0"/>
        <w:autoSpaceDN w:val="0"/>
        <w:adjustRightInd w:val="0"/>
        <w:spacing w:after="0" w:line="276" w:lineRule="auto"/>
        <w:ind w:right="135" w:hanging="4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hanging="4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lastRenderedPageBreak/>
        <w:t>1. Massaj qanday jismoniy davolash usullari bilan ishlatilishi mumkin?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2. Fizioterapiya organizmga qanday 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sir ko‘rsatadi?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3. Umumiy massaj bilan nur terapiyasini birlashtira olamizmi?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4. Elektroforez bilan massaj qilish ketma-ketligi qanday?</w:t>
      </w:r>
    </w:p>
    <w:p w:rsidR="004D596D" w:rsidRPr="00790C03" w:rsidRDefault="004D596D" w:rsidP="004D596D">
      <w:pPr>
        <w:autoSpaceDE w:val="0"/>
        <w:autoSpaceDN w:val="0"/>
        <w:adjustRightInd w:val="0"/>
        <w:spacing w:after="0" w:line="276" w:lineRule="auto"/>
        <w:ind w:right="135" w:hanging="4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241" w:rsidRPr="004D596D" w:rsidRDefault="00805241">
      <w:pPr>
        <w:rPr>
          <w:lang w:val="en-US"/>
        </w:rPr>
      </w:pPr>
      <w:bookmarkStart w:id="0" w:name="_GoBack"/>
      <w:bookmarkEnd w:id="0"/>
    </w:p>
    <w:sectPr w:rsidR="00805241" w:rsidRPr="004D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27"/>
    <w:rsid w:val="00426827"/>
    <w:rsid w:val="004D596D"/>
    <w:rsid w:val="00601120"/>
    <w:rsid w:val="00805241"/>
    <w:rsid w:val="00A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2021-07-28T15:43:00Z</dcterms:created>
  <dcterms:modified xsi:type="dcterms:W3CDTF">2021-07-28T15:45:00Z</dcterms:modified>
</cp:coreProperties>
</file>