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11" w:rsidRPr="00AC11D0" w:rsidRDefault="00AC11D0" w:rsidP="00AC11D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AC11D0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MAVZU: </w:t>
      </w:r>
      <w:r w:rsidRPr="00AC11D0">
        <w:rPr>
          <w:rFonts w:ascii="Times New Roman" w:hAnsi="Times New Roman" w:cs="Times New Roman"/>
          <w:b/>
          <w:color w:val="002060"/>
          <w:sz w:val="32"/>
          <w:szCs w:val="32"/>
        </w:rPr>
        <w:t>OSH TAYYORLASH</w:t>
      </w:r>
    </w:p>
    <w:p w:rsidR="00AC11D0" w:rsidRPr="00AC11D0" w:rsidRDefault="00AC11D0" w:rsidP="00AC11D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AC11D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REJA:</w:t>
      </w:r>
    </w:p>
    <w:p w:rsidR="00AC11D0" w:rsidRDefault="00AC11D0" w:rsidP="00AC11D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AC11D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1.Osh</w:t>
      </w:r>
      <w:proofErr w:type="gramEnd"/>
      <w:r w:rsidRPr="00AC11D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(</w:t>
      </w:r>
      <w:proofErr w:type="spellStart"/>
      <w:r w:rsidRPr="00AC11D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palov</w:t>
      </w:r>
      <w:proofErr w:type="spellEnd"/>
      <w:r w:rsidRPr="00AC11D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 xml:space="preserve">) </w:t>
      </w:r>
      <w:proofErr w:type="spellStart"/>
      <w:r w:rsidRPr="00AC11D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tayyorlash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AC11D0" w:rsidRPr="00AC11D0" w:rsidRDefault="00AC11D0" w:rsidP="00AC11D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uz-Cyrl-UZ"/>
        </w:rPr>
        <w:drawing>
          <wp:inline distT="0" distB="0" distL="0" distR="0" wp14:anchorId="511DEF42">
            <wp:extent cx="4971415" cy="33140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31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1D0" w:rsidRPr="00AC11D0" w:rsidRDefault="00AC11D0" w:rsidP="00AC11D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Osh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retsepti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yuzlab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minglab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turlarga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oshpazda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tayyorlashning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oshpazlik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sirlari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bor. Osh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palovning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taniqli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o’zbek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oshidir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color w:val="0070C0"/>
          <w:sz w:val="28"/>
          <w:szCs w:val="28"/>
          <w:lang w:val="en-US"/>
        </w:rPr>
        <w:t>OSH TAYYORLASH UCHUN KERAKLI MASALLIQLAR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maqolada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keltiriladigan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palov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retsepti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C11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1 kg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</w:t>
      </w:r>
      <w:proofErr w:type="spell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C11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1 kg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qo’y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go’shti</w:t>
      </w:r>
      <w:proofErr w:type="spell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C11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1 kg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sabzi</w:t>
      </w:r>
      <w:proofErr w:type="spell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C11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300 ml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o’simlik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moyi</w:t>
      </w:r>
      <w:proofErr w:type="spell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C11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 ta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o’rtacha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lastRenderedPageBreak/>
        <w:t>•</w:t>
      </w:r>
      <w:r w:rsidRPr="00AC11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 ta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achchiq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C11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 bosh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sarimsoq</w:t>
      </w:r>
      <w:proofErr w:type="spell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C11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1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zira</w:t>
      </w:r>
      <w:proofErr w:type="spell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C11D0">
        <w:rPr>
          <w:rFonts w:ascii="Times New Roman" w:hAnsi="Times New Roman" w:cs="Times New Roman"/>
          <w:sz w:val="28"/>
          <w:szCs w:val="28"/>
          <w:lang w:val="en-US"/>
        </w:rPr>
        <w:tab/>
        <w:t xml:space="preserve">1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choy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kashnich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urug’lari</w:t>
      </w:r>
      <w:proofErr w:type="spell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C11D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ta’bga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tuz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color w:val="7030A0"/>
          <w:sz w:val="28"/>
          <w:szCs w:val="28"/>
          <w:lang w:val="en-US"/>
        </w:rPr>
        <w:t>OSH PALOV TAYYORLASH BOSQICHLARI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vaqti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: 2</w:t>
      </w:r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|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Portsiyalar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: 10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t>1-QADAM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toza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suvda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yuvib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So’nggi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yuvganingizdan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to’liq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shaffof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bo’lishi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t>-QADAM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Go’shtni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yuvib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kubik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bo’laklab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oling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sabzi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po’stidan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tozalanadi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3 ta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ingichka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yarimhalqa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sabzini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sm`lik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somoncha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Sarimsoq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ustki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qavat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po’stidan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tozalanadi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boshchalarga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bo’linmaydi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t>3-QADAM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Qozon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qizdiriladi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moy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yengil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tutaguncha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qizdirishda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qorayguncha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qovuriladi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qo’yiladi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t>4-QADAM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Endi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oshning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zirvagini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tayyorlashga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kirishiladi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Qozonga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tillarang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tusga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kirguncha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qovuriladi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taxminan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daqiqa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qovurilib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bo’lgach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qozonga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go’sht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qobiq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qilgunicha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qovuriladi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t>5-QADAM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bosqichda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sabzi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aralashtirmasdan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daqiqa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qovuriladi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daqiqa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vaqti-vaqti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aralashtirib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turgan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qovuriladi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6-QADAM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Zira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kashnich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urug’lari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ezilib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zirvagiga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qo’shiladi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bosqichda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zirvakning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tuzi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rostlanadi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t>7-QADAM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Olov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o’rtacha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balandlikkacha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pasaytiriladi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sabzi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yumshoq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bo’lmagunicha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zirvakni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pishirishda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taxminan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7-10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daqiqa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zirvakdan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baland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bo’lguncha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qaynoq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achchiq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olov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pasaytirilib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30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daqiqaga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dimlab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qo’yiladi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t>8-QADAM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z-Cyrl-UZ"/>
        </w:rPr>
        <w:drawing>
          <wp:inline distT="0" distB="0" distL="0" distR="0" wp14:anchorId="34821EEB">
            <wp:extent cx="5400040" cy="29711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7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yuviladi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suvi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to’kib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tashlanadi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zirvak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tekis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yoyib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Olov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maksimumgacha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baland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qilinib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baland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bo’lguncha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kapkirni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qaynoq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t>9-QADAM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suvni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shimib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olgach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sarimsoq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botirib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qo’yiladi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olov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o’rtacha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balandlikkacha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pasaytiriladi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bo’lguncha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pishiriladi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t>10-QADAM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z-Cyrl-UZ"/>
        </w:rPr>
        <w:lastRenderedPageBreak/>
        <w:drawing>
          <wp:inline distT="0" distB="0" distL="0" distR="0" wp14:anchorId="68792F50">
            <wp:extent cx="5438140" cy="29902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299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kapkir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yengil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urib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ko’riladi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chiqadigan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ovoz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jarangdor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bo’lmasa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tayoqcha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qozon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tubigacha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chuqurchalar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t>11-QADAM</w:t>
      </w:r>
    </w:p>
    <w:p w:rsid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tekislanadi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qozonning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qopqog’i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yopiladi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olov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pastroq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daqiqaga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damlab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qo’yiladi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Palov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bedanda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tuxumlari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achchiq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bezatish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Yoqimli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ishtaha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z-Cyrl-UZ"/>
        </w:rPr>
        <w:drawing>
          <wp:inline distT="0" distB="0" distL="0" distR="0" wp14:anchorId="640FABB8" wp14:editId="483BAEF9">
            <wp:extent cx="4518837" cy="2657927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640" cy="2655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AC11D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OSH PISHIRISH SIRLARI</w:t>
      </w:r>
    </w:p>
    <w:p w:rsidR="00AC11D0" w:rsidRPr="00AC11D0" w:rsidRDefault="00AC11D0" w:rsidP="00AC1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taomni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bo’lgani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palovto’ra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pishirishning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o’ziga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yarasha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sirlari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Dastlabki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mazali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chiqishi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qo’y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go’shti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hayvon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go’shtlarini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ishlatsa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kerakli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ta’m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xushbo’ylikni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aynan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qo’y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go’shti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beradi.Taomning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mazaligi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masalliqlar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texnolgiyasiga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Masalliqlarni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kerakli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ketma-ketlikda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solish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yetarlicha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pishirish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kerak.Guruch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navlari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orasidan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keladiganlari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alanga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devzira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oshpar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dastar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tarkibida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kraxmal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kamroq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tayyorlangan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guruchlari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yopishib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qolmaydi.Osh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ajralmas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ziravor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zira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Achchiq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qalampir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unutmaslik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Moy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turlaridan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paxta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kunjut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moyi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C11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hayvon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yog’i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aralashmasi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 xml:space="preserve"> ideal variant </w:t>
      </w:r>
      <w:proofErr w:type="spellStart"/>
      <w:r w:rsidRPr="00AC11D0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AC11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AC11D0" w:rsidRPr="00AC1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FF"/>
    <w:rsid w:val="002D60FF"/>
    <w:rsid w:val="00302211"/>
    <w:rsid w:val="00A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561</Words>
  <Characters>3204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2</cp:revision>
  <dcterms:created xsi:type="dcterms:W3CDTF">2021-12-18T09:31:00Z</dcterms:created>
  <dcterms:modified xsi:type="dcterms:W3CDTF">2021-12-18T09:43:00Z</dcterms:modified>
</cp:coreProperties>
</file>