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5B" w:rsidRDefault="00E22E5B" w:rsidP="00E22E5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E22E5B">
        <w:rPr>
          <w:rFonts w:ascii="Times New Roman" w:hAnsi="Times New Roman" w:cs="Times New Roman"/>
          <w:b/>
          <w:sz w:val="36"/>
          <w:szCs w:val="36"/>
          <w:lang/>
        </w:rPr>
        <w:t>2-mavzu:</w:t>
      </w:r>
      <w:r w:rsidRPr="00E22E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E22E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Kom</w:t>
      </w:r>
      <w:bookmarkStart w:id="0" w:name="_GoBack"/>
      <w:bookmarkEnd w:id="0"/>
      <w:r w:rsidRPr="00E22E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pyuter</w:t>
      </w:r>
      <w:proofErr w:type="spellEnd"/>
      <w:r w:rsidRPr="00E22E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E22E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grafikasi</w:t>
      </w:r>
      <w:proofErr w:type="spellEnd"/>
      <w:r w:rsidRPr="00E22E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E22E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xususiyatlari</w:t>
      </w:r>
      <w:proofErr w:type="spellEnd"/>
    </w:p>
    <w:p w:rsidR="00E22E5B" w:rsidRDefault="00E22E5B" w:rsidP="00E22E5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</w:p>
    <w:p w:rsidR="00E22E5B" w:rsidRPr="00E22E5B" w:rsidRDefault="00E22E5B" w:rsidP="00E22E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Zamonaviy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S</w:t>
      </w:r>
      <w:r w:rsidR="00EC5BA3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haxsiy</w:t>
      </w:r>
      <w:proofErr w:type="spellEnd"/>
      <w:r w:rsidR="00EC5BA3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="00EC5BA3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kompyuterlar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asosida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elektron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grafiklar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qurishning</w:t>
      </w:r>
      <w:proofErr w:type="spellEnd"/>
    </w:p>
    <w:p w:rsidR="00E22E5B" w:rsidRDefault="00E22E5B" w:rsidP="00E22E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asosiy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elementlari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usullari</w:t>
      </w:r>
      <w:proofErr w:type="spellEnd"/>
    </w:p>
    <w:p w:rsidR="00EC5BA3" w:rsidRPr="00E22E5B" w:rsidRDefault="00EC5BA3" w:rsidP="00E22E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Elektron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tuzish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tushunish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uchun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elementlari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ma’nosi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ularni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turli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holatlarda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shishni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o‘rganish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muhim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hisoblanadi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yordamida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ifodalanadigan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voqeliklarni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g‘ri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tushunish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uchun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tashkil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etuvchi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hamma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elementlarining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to‘plami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shkala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,</w:t>
      </w:r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sarlavhalar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boshqalar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)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mavjud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bo‘lishi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lozim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Tasvirlashning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usuli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yoki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til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–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bu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fikrni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ifodalashning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fazoviy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tasvirlash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yoki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shartli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ravishda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tekislikda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aks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ettirish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usullarining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plamidir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tasvirlashning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namunalari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–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geometrik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figuralar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turli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xaritalar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iqtisodiy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analiz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diagrammalari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korxonalarning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tashkiliystrukturaviy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sxemalari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boshqalar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lishi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mumkin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Aqliy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tasawur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qiymatlar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plamini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ifodalovchi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chizmalarni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tuzish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jarayoni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grafiklashtirish</w:t>
      </w:r>
      <w:proofErr w:type="spellEnd"/>
      <w:r w:rsidRPr="00E22E5B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deyiladi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natijasi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esa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grafika</w:t>
      </w:r>
      <w:proofErr w:type="spellEnd"/>
      <w:r w:rsidR="00EC5BA3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deyiladi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shartli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ravishda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voqelikni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yoki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qandaydir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jarayonni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tasvirlaydi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llaniladigan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hamma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belgilar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g‘oyalarbelgisi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bo‘lib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o‘zi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yaxlit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holatda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g‘oyalar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to‘plamini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ifodalaydi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ikki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elementga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linadi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: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qiyofa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eksplikatsiya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Grafik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qiyofa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–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chizmalar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plami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bo‘lib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o‘zaro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bog</w:t>
      </w:r>
      <w:r w:rsidR="00EC5BA3" w:rsidRPr="00E22E5B">
        <w:rPr>
          <w:rFonts w:ascii="TimesNewRomanPSMT" w:hAnsi="TimesNewRomanPSMT" w:cs="TimesNewRomanPSMT"/>
          <w:sz w:val="24"/>
          <w:szCs w:val="24"/>
          <w:lang w:val="en-US"/>
        </w:rPr>
        <w:t>‘</w:t>
      </w:r>
      <w:r w:rsidRPr="00E22E5B">
        <w:rPr>
          <w:rFonts w:ascii="TimesNewRomanPSMT" w:hAnsi="TimesNewRomanPSMT" w:cs="TimesNewRomanPSMT"/>
          <w:sz w:val="24"/>
          <w:szCs w:val="24"/>
          <w:lang w:val="en-US"/>
        </w:rPr>
        <w:t>lanishlari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bilan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birgalikda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tushuniladi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Eksplikatsiya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–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obraz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mohiyatini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ochib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beruvchi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shartli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belgilar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plami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obraz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–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simvol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geometrik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shakl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rin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ishida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bo‘lishi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mumkin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Shartli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belgilar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yordamida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ifodalangan</w:t>
      </w:r>
      <w:proofErr w:type="spellEnd"/>
      <w:r w:rsidR="00510AFC" w:rsidRPr="00510AFC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obraz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ma’nosi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geometrik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shakliga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bog‘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liq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emas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sharoitga</w:t>
      </w:r>
      <w:proofErr w:type="spellEnd"/>
      <w:r w:rsidR="00510AFC" w:rsidRPr="00510AFC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bog‘liq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holda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tushuniladigan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obrazlar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simvolli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obrazlarga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taalluqlidir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Shartli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belgilar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qandaydir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tushunchalar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simvollar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)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bilan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puxta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bog‘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langan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="00EC5BA3">
        <w:rPr>
          <w:rFonts w:ascii="TimesNewRomanPSMT" w:hAnsi="TimesNewRomanPSMT" w:cs="TimesNewRomanPSMT"/>
          <w:sz w:val="24"/>
          <w:szCs w:val="24"/>
          <w:lang w:val="en-US"/>
        </w:rPr>
        <w:t>b</w:t>
      </w:r>
      <w:r w:rsidRPr="00E22E5B">
        <w:rPr>
          <w:rFonts w:ascii="TimesNewRomanPSMT" w:hAnsi="TimesNewRomanPSMT" w:cs="TimesNewRomanPSMT"/>
          <w:sz w:val="24"/>
          <w:szCs w:val="24"/>
          <w:lang w:val="en-US"/>
        </w:rPr>
        <w:t>o‘lishi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aniq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sohadagi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belgilar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to‘plami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esa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maxsus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simvollar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bilan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ifodalanishi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mumkin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  <w:r w:rsidR="00510AFC" w:rsidRPr="00510AFC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Simvol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rinishdagi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ikki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o‘lchovli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obrazlar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grafikani</w:t>
      </w:r>
      <w:proofErr w:type="spellEnd"/>
      <w:r w:rsidR="00510AFC" w:rsidRPr="00510AFC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tashkil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etadi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Geometrik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ma’noga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lgan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shu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shaklda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biror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funksiya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yoki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tengsizlikni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ifodalovchi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obraz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geometrik</w:t>
      </w:r>
      <w:proofErr w:type="spellEnd"/>
      <w:r w:rsidRPr="00E22E5B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grafika</w:t>
      </w:r>
      <w:proofErr w:type="spellEnd"/>
      <w:r w:rsidRPr="00E22E5B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deyiladi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Masalan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iqtisodiy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inflatsiya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sishini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ko‘rsatuvchi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egri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chiziq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funksiya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ko‘rinishda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emas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balki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iqtisodiy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masala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sifatida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qiziqarlidir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obraz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butun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son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rinishida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ifodalanishi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mumkin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eksplikatsiyasi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uch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qismga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linadi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: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geometrik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ideografik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xususiylashgan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C5BA3">
        <w:rPr>
          <w:rFonts w:ascii="TimesNewRomanPSMT" w:hAnsi="TimesNewRomanPSMT" w:cs="TimesNewRomanPSMT"/>
          <w:b/>
          <w:sz w:val="24"/>
          <w:szCs w:val="24"/>
          <w:lang w:val="en-US"/>
        </w:rPr>
        <w:t>Ideografik</w:t>
      </w:r>
      <w:proofErr w:type="spellEnd"/>
      <w:r w:rsidRPr="00EC5BA3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proofErr w:type="spellStart"/>
      <w:r w:rsidRPr="00EC5BA3">
        <w:rPr>
          <w:rFonts w:ascii="TimesNewRomanPSMT" w:hAnsi="TimesNewRomanPSMT" w:cs="TimesNewRomanPSMT"/>
          <w:b/>
          <w:sz w:val="24"/>
          <w:szCs w:val="24"/>
          <w:lang w:val="en-US"/>
        </w:rPr>
        <w:t>eksplikatsiya</w:t>
      </w:r>
      <w:proofErr w:type="spellEnd"/>
      <w:r w:rsidRP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–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shartli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belgilar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figurali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chiziqli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fonli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boshqalar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(agar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bu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belgilar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standartlashtirilmagan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lsa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)</w:t>
      </w:r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ma’nosini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tushuntiradi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bu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shartli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belgilar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elementlariga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aniq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ma’no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bag‘ishlaydi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C5BA3">
        <w:rPr>
          <w:rFonts w:ascii="TimesNewRomanPSMT" w:hAnsi="TimesNewRomanPSMT" w:cs="TimesNewRomanPSMT"/>
          <w:b/>
          <w:sz w:val="24"/>
          <w:szCs w:val="24"/>
          <w:lang w:val="en-US"/>
        </w:rPr>
        <w:t>Geometrik</w:t>
      </w:r>
      <w:proofErr w:type="spellEnd"/>
      <w:r w:rsidRPr="00EC5BA3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proofErr w:type="spellStart"/>
      <w:r w:rsidRPr="00EC5BA3">
        <w:rPr>
          <w:rFonts w:ascii="TimesNewRomanPSMT" w:hAnsi="TimesNewRomanPSMT" w:cs="TimesNewRomanPSMT"/>
          <w:b/>
          <w:sz w:val="24"/>
          <w:szCs w:val="24"/>
          <w:lang w:val="en-US"/>
        </w:rPr>
        <w:t>eksplikatsiya</w:t>
      </w:r>
      <w:proofErr w:type="spellEnd"/>
      <w:r w:rsidRP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C5BA3">
        <w:rPr>
          <w:rFonts w:ascii="TimesNewRomanPSMT" w:hAnsi="TimesNewRomanPSMT" w:cs="TimesNewRomanPSMT" w:hint="eastAsia"/>
          <w:sz w:val="24"/>
          <w:szCs w:val="24"/>
          <w:lang w:val="en-US"/>
        </w:rPr>
        <w:t>–</w:t>
      </w:r>
      <w:r w:rsidRP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koordinata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qlari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shkalalar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,</w:t>
      </w:r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masshtablar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yordamida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geometrik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qiyofalar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geometrik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xususiyatlarga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ladi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chunki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bu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vositalar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yordamida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geometrik</w:t>
      </w:r>
      <w:proofErr w:type="spellEnd"/>
      <w:r w:rsidR="00510AFC" w:rsidRPr="00510AFC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yuzalar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xossalaridan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foydalaniladi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C5BA3">
        <w:rPr>
          <w:rFonts w:ascii="TimesNewRomanPSMT" w:hAnsi="TimesNewRomanPSMT" w:cs="TimesNewRomanPSMT"/>
          <w:b/>
          <w:sz w:val="24"/>
          <w:szCs w:val="24"/>
          <w:lang w:val="en-US"/>
        </w:rPr>
        <w:t>Xususiylashgan</w:t>
      </w:r>
      <w:proofErr w:type="spellEnd"/>
      <w:r w:rsidRPr="00EC5BA3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proofErr w:type="spellStart"/>
      <w:r w:rsidRPr="00EC5BA3">
        <w:rPr>
          <w:rFonts w:ascii="TimesNewRomanPSMT" w:hAnsi="TimesNewRomanPSMT" w:cs="TimesNewRomanPSMT"/>
          <w:b/>
          <w:sz w:val="24"/>
          <w:szCs w:val="24"/>
          <w:lang w:val="en-US"/>
        </w:rPr>
        <w:t>eksplikatsiya</w:t>
      </w:r>
      <w:proofErr w:type="spellEnd"/>
      <w:r w:rsidRPr="00E22E5B">
        <w:rPr>
          <w:rFonts w:ascii="TimesNewRomanPS-ItalicMT" w:eastAsia="TimesNewRomanPS-ItalicMT" w:hAnsi="TimesNewRomanPSMT" w:cs="TimesNewRomanPS-ItalicMT"/>
          <w:i/>
          <w:iCs/>
          <w:sz w:val="24"/>
          <w:szCs w:val="24"/>
          <w:lang w:val="en-US"/>
        </w:rPr>
        <w:t xml:space="preserve"> </w:t>
      </w:r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–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sarlavhalar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tushuntirishlar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sonlar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belgilar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)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lishi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mumkin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Tushuntirishlar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ushbu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bilimlar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doirasida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qanday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joy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egallaganligini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rsatadi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til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nuqtayi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nazaridan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zaruriy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elementi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hisoblanadi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,</w:t>
      </w:r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chunki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usiz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hech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qanday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ma’no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kasb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etmaydi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Eksplikatsiyadan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tashqari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shimcha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ma’lumotlar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ham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bo‘lishi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mumkin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: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raqamli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ma’lumotlar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takrorlanuvchi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qiymatlar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hokazo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qandaydir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belgisiga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guruhlash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esa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butun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axborot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to‘plami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to‘g‘risida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hukm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chiqarishga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asos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</w:t>
      </w:r>
      <w:r>
        <w:rPr>
          <w:rFonts w:ascii="TimesNewRomanPSMT" w:hAnsi="TimesNewRomanPSMT" w:cs="TimesNewRomanPSMT"/>
          <w:sz w:val="24"/>
          <w:szCs w:val="24"/>
          <w:lang w:val="en-US"/>
        </w:rPr>
        <w:t>ladi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Berilgan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axborotlarni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xronologik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ketma-ketligi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buzilgan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taqdirda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,</w:t>
      </w:r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yaxlitlik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taassuroti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buziladi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  <w:r w:rsidR="00510AFC" w:rsidRPr="00510AFC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Shunday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qilib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–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bu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maxsus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fikran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yaxlit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xayoliy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oyalarning</w:t>
      </w:r>
      <w:proofErr w:type="spellEnd"/>
      <w:r w:rsidR="00510AFC" w:rsidRPr="00510AFC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22E5B">
        <w:rPr>
          <w:rFonts w:ascii="TimesNewRomanPSMT" w:hAnsi="TimesNewRomanPSMT" w:cs="TimesNewRomanPSMT"/>
          <w:sz w:val="24"/>
          <w:szCs w:val="24"/>
          <w:lang w:val="en-US"/>
        </w:rPr>
        <w:t>(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ansambllarning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)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ikki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o‘lchovli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yoki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uch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o‘lchovli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)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tasvirda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ifodalangan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qiyofasi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eksplikatsiyasidir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Shartli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belgilar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qurishning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texnologik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asosini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tashkil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etishi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tufayli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ishlatiladigan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shartli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belgilarni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rib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chiqamiz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Shartli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belgilar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–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bular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shunday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chizmalarki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berilgan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sifat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rsatkichlarini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shartli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belgilarda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ifodalaydi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xil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tushunfigurali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22E5B">
        <w:rPr>
          <w:rFonts w:ascii="TimesNewRomanPSMT" w:hAnsi="TimesNewRomanPSMT" w:cs="TimesNewRomanPSMT"/>
          <w:sz w:val="24"/>
          <w:szCs w:val="24"/>
          <w:lang w:val="en-US"/>
        </w:rPr>
        <w:t>(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harflar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raqamlar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ochiq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yopiq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figuralar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sxematik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kartina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rinishidagi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tasvirlar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);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–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chiziqlar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nisbatlarni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belgilash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aloqa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chiziqlari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="00EC5BA3">
        <w:rPr>
          <w:rFonts w:ascii="TimesNewRomanPSMT" w:hAnsi="TimesNewRomanPSMT" w:cs="TimesNewRomanPSMT"/>
          <w:sz w:val="24"/>
          <w:szCs w:val="24"/>
          <w:lang w:val="en-US"/>
        </w:rPr>
        <w:t>geometrik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lchovlarni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ko‘rsatish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yo‘nalishi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ko‘rinishi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boshqalar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);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–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fon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belgilari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–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maydon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yuzalarni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rang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bilan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yoki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shtrixlar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bilan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ularning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xususiyatlarini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rsatish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uchun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)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qoplash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Shartli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belgilar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chizma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yuzasida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ma’lum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tartibda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joylashtiriladi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Masshtabsiz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grafiklarda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belgilar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erkin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montaj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zonali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jadval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ko‘rinishida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beriladi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. Bu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yerda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yorqinlashtiruvchi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vosita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sifatida</w:t>
      </w:r>
      <w:proofErr w:type="spellEnd"/>
      <w:r w:rsidR="00510AFC" w:rsidRPr="00957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rangdan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foydalaniladi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C5BA3">
        <w:rPr>
          <w:rFonts w:ascii="TimesNewRomanPSMT" w:hAnsi="TimesNewRomanPSMT" w:cs="TimesNewRomanPSMT"/>
          <w:b/>
          <w:sz w:val="24"/>
          <w:szCs w:val="24"/>
          <w:lang w:val="en-US"/>
        </w:rPr>
        <w:t>Zonali</w:t>
      </w:r>
      <w:proofErr w:type="spellEnd"/>
      <w:r w:rsidRPr="00EC5BA3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EC5BA3">
        <w:rPr>
          <w:rFonts w:ascii="TimesNewRomanPSMT" w:hAnsi="TimesNewRomanPSMT" w:cs="TimesNewRomanPSMT"/>
          <w:b/>
          <w:sz w:val="24"/>
          <w:szCs w:val="24"/>
          <w:lang w:val="en-US"/>
        </w:rPr>
        <w:t>to</w:t>
      </w:r>
      <w:r w:rsidRPr="00EC5BA3">
        <w:rPr>
          <w:rFonts w:ascii="TimesNewRomanPSMT" w:hAnsi="TimesNewRomanPSMT" w:cs="TimesNewRomanPSMT" w:hint="eastAsia"/>
          <w:b/>
          <w:sz w:val="24"/>
          <w:szCs w:val="24"/>
          <w:lang w:val="en-US"/>
        </w:rPr>
        <w:t>‘</w:t>
      </w:r>
      <w:proofErr w:type="gramEnd"/>
      <w:r w:rsidRPr="00EC5BA3">
        <w:rPr>
          <w:rFonts w:ascii="TimesNewRomanPSMT" w:hAnsi="TimesNewRomanPSMT" w:cs="TimesNewRomanPSMT"/>
          <w:b/>
          <w:sz w:val="24"/>
          <w:szCs w:val="24"/>
          <w:lang w:val="en-US"/>
        </w:rPr>
        <w:t>r</w:t>
      </w:r>
      <w:proofErr w:type="spellEnd"/>
      <w:r w:rsidRP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–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berilgan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maydonni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bo‘laklarga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bo‘lib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har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bir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bo‘lakka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maxsus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qiymatni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biriktirib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qo‘yish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Har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zona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gorizontal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yoki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vertikal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polosa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shaklida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lib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o‘z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sarlavhasiga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bo‘ladi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510AFC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/>
        </w:rPr>
      </w:pPr>
      <w:proofErr w:type="spellStart"/>
      <w:r w:rsidRPr="00EC5BA3">
        <w:rPr>
          <w:rFonts w:ascii="TimesNewRomanPSMT" w:hAnsi="TimesNewRomanPSMT" w:cs="TimesNewRomanPSMT"/>
          <w:b/>
          <w:sz w:val="24"/>
          <w:szCs w:val="24"/>
          <w:lang w:val="en-US"/>
        </w:rPr>
        <w:t>Jadvalli</w:t>
      </w:r>
      <w:proofErr w:type="spellEnd"/>
      <w:r w:rsidRPr="00EC5BA3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EC5BA3">
        <w:rPr>
          <w:rFonts w:ascii="TimesNewRomanPSMT" w:hAnsi="TimesNewRomanPSMT" w:cs="TimesNewRomanPSMT"/>
          <w:b/>
          <w:sz w:val="24"/>
          <w:szCs w:val="24"/>
          <w:lang w:val="en-US"/>
        </w:rPr>
        <w:t>to</w:t>
      </w:r>
      <w:r w:rsidRPr="00EC5BA3">
        <w:rPr>
          <w:rFonts w:ascii="TimesNewRomanPSMT" w:hAnsi="TimesNewRomanPSMT" w:cs="TimesNewRomanPSMT" w:hint="eastAsia"/>
          <w:b/>
          <w:sz w:val="24"/>
          <w:szCs w:val="24"/>
          <w:lang w:val="en-US"/>
        </w:rPr>
        <w:t>‘</w:t>
      </w:r>
      <w:proofErr w:type="gramEnd"/>
      <w:r w:rsidRPr="00EC5BA3">
        <w:rPr>
          <w:rFonts w:ascii="TimesNewRomanPSMT" w:hAnsi="TimesNewRomanPSMT" w:cs="TimesNewRomanPSMT"/>
          <w:b/>
          <w:sz w:val="24"/>
          <w:szCs w:val="24"/>
          <w:lang w:val="en-US"/>
        </w:rPr>
        <w:t>r</w:t>
      </w:r>
      <w:proofErr w:type="spellEnd"/>
      <w:r w:rsidRP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C5BA3">
        <w:rPr>
          <w:rFonts w:ascii="TimesNewRomanPSMT" w:hAnsi="TimesNewRomanPSMT" w:cs="TimesNewRomanPSMT" w:hint="eastAsia"/>
          <w:sz w:val="24"/>
          <w:szCs w:val="24"/>
          <w:lang w:val="en-US"/>
        </w:rPr>
        <w:t>–</w:t>
      </w:r>
      <w:r w:rsidRPr="00E22E5B">
        <w:rPr>
          <w:rFonts w:ascii="TimesNewRomanPS-ItalicMT" w:eastAsia="TimesNewRomanPS-ItalicMT" w:hAnsi="TimesNewRomanPSMT" w:cs="TimesNewRomanPS-ItalicMT"/>
          <w:i/>
          <w:i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bu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o‘zaro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kesishuvchi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zonalarning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kombinatsiyasidan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="00510AFC">
        <w:rPr>
          <w:rFonts w:ascii="TimesNewRomanPSMT" w:hAnsi="TimesNewRomanPSMT" w:cs="TimesNewRomanPSMT"/>
          <w:sz w:val="24"/>
          <w:szCs w:val="24"/>
          <w:lang w:val="en-US"/>
        </w:rPr>
        <w:t>i</w:t>
      </w:r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borat</w:t>
      </w:r>
      <w:proofErr w:type="spellEnd"/>
      <w:r w:rsidR="00510AFC" w:rsidRPr="00510AFC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tuzilishida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ya’ni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texnologik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asoslarini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qurishda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muharrirda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chiqariladigan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chizmalar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sonini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ham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nazarda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tutish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jerak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. Bu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yerda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yiladigan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asosiy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talab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–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muharrir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tomonidan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ko‘rsatiladigan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kompleksning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asosiy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qism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detallari</w:t>
      </w:r>
      <w:proofErr w:type="spellEnd"/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soyasi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birinchi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navbatda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ikkinchi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navbatda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yordamchi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detallar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rsatiladi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hokazo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C5BA3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yuklamasini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kamaytirish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quyidagi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usullar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bilan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amalga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oshiriladi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: 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1)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ketma-ket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detallashtirish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usuli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bitta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rniga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dastlabkiga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o‘xshash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seriyasini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chizish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);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2)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ulanish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usuli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umumiy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tizimga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birlashtirilgan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necha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turli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nuqtalardan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olingan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tasvir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);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3)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asosiy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kontur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usuli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umumiy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konturga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lgan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grafiklar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seriyasini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tuzish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har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grafikka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o‘z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xarakteriga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mos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keluvchi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chizmalar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chizish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);</w:t>
      </w:r>
    </w:p>
    <w:p w:rsid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4)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oddiy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solishtirish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usuli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bir-biriga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bog‘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liq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bo‘lmagan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biroq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xil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qoidalar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asosida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tuzilgan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grafiklarni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to‘plash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).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E22E5B" w:rsidRPr="00E22E5B" w:rsidRDefault="00E22E5B" w:rsidP="00510A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Elektron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grafiklar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qurishning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texnologik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asoslari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.</w:t>
      </w:r>
    </w:p>
    <w:p w:rsidR="00E22E5B" w:rsidRDefault="00E22E5B" w:rsidP="00510A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Elektron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grafik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tasvirlar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qurishning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zamonaviy</w:t>
      </w:r>
      <w:proofErr w:type="spellEnd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usullari</w:t>
      </w:r>
      <w:proofErr w:type="spellEnd"/>
    </w:p>
    <w:p w:rsidR="00E22E5B" w:rsidRPr="00E22E5B" w:rsidRDefault="00E22E5B" w:rsidP="00E22E5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texnologik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asoslarini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qurishda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rkamligini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ham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nazarda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tutish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zarur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  <w:r w:rsidR="00510AFC">
        <w:rPr>
          <w:rFonts w:ascii="TimesNewRomanPSMT" w:hAnsi="TimesNewRomanPSMT" w:cs="TimesNewRomanPSMT"/>
          <w:sz w:val="24"/>
          <w:szCs w:val="24"/>
          <w:lang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rkamligini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oshiruvchi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yuklanish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tezligini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kamaytiruvchi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vositalardan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biri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bu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rang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berish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usulidir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Lekin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rang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aralash-quralashlikni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keltirib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chiqarmasligi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kerak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Masalan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alohida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regionlarda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aholining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zichligini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yoki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kasallik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tarqalishi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grafikasini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ifodalash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yoki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bu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regionlar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orasida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uzviy</w:t>
      </w:r>
      <w:proofErr w:type="spellEnd"/>
    </w:p>
    <w:p w:rsidR="00E22E5B" w:rsidRPr="00E22E5B" w:rsidRDefault="00E22E5B" w:rsidP="00E22E5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bog‘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liqlikni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ifodalagandek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taassurot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qoldiradi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Bunday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holda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ifodalanayotgan</w:t>
      </w:r>
      <w:proofErr w:type="spellEnd"/>
      <w:r>
        <w:rPr>
          <w:rFonts w:ascii="TimesNewRomanPSMT" w:hAnsi="TimesNewRomanPSMT" w:cs="TimesNewRomanPSMT"/>
          <w:sz w:val="24"/>
          <w:szCs w:val="24"/>
          <w:lang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qiymatiga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qarab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xil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rangni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yoki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och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holatini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ishlatish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maqsadga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muvofiq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bo‘ladi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Amaliy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dasturlar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paketlarining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.(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ADP)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keng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tarqalishi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shu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bilan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asoslanadiki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tasvirni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kommunikatsiya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texnologiya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vositasi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sifatida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qabul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qilish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inson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uchun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tabiiyroq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bo‘lib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bu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usulda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ham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yetarli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aniqlikka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erishish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mumkin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C5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tasvir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hosil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qilishning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zamonaviy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usullari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bilan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yaxshiroq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tanishish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maqsadida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kompyuter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grafikasining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uch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turi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–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rastrli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22E5B">
        <w:rPr>
          <w:rFonts w:ascii="TimesNewRomanPSMT" w:hAnsi="TimesNewRomanPSMT" w:cs="TimesNewRomanPSMT"/>
          <w:sz w:val="24"/>
          <w:szCs w:val="24"/>
          <w:lang w:val="en-US"/>
        </w:rPr>
        <w:t>(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nuqtali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yoki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pikselli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),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vektorli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obyektli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),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fraktal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hosil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qilinishini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rib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chiqamiz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. Bu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uch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turning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asosiy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farqi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ekran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yuzasida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yorug‘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lik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nuri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haraktlanishining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turlichaligidadir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Ularning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proofErr w:type="gram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to‘</w:t>
      </w:r>
      <w:proofErr w:type="gram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la</w:t>
      </w:r>
      <w:proofErr w:type="spellEnd"/>
      <w:r w:rsidR="00EC5B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farqi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keyingi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mavzularda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chuqurroq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ko‘rib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o‘tiladi</w:t>
      </w:r>
      <w:proofErr w:type="spellEnd"/>
      <w:r w:rsidRPr="00E22E5B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22E5B" w:rsidRPr="00E22E5B" w:rsidRDefault="00E22E5B" w:rsidP="00E22E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</w:p>
    <w:sectPr w:rsidR="00E22E5B" w:rsidRPr="00E22E5B" w:rsidSect="009571A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26"/>
    <w:rsid w:val="002E0BE1"/>
    <w:rsid w:val="00510AFC"/>
    <w:rsid w:val="008D1E26"/>
    <w:rsid w:val="009571A1"/>
    <w:rsid w:val="00B6076D"/>
    <w:rsid w:val="00B9513A"/>
    <w:rsid w:val="00E22E5B"/>
    <w:rsid w:val="00EC5BA3"/>
    <w:rsid w:val="00F5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FAD8"/>
  <w15:chartTrackingRefBased/>
  <w15:docId w15:val="{33F6200F-771D-4A84-A614-2E9D89CF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0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802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10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24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70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6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19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03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29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84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79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05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4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15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25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44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39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54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6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6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4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1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5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2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06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4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68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39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199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46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17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70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86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898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89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91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25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46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55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446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825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335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51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92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6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92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71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69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88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068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97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6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69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677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26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610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27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19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00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34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8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95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19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39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018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56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23">
          <w:marLeft w:val="2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2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7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0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5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6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9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0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4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2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6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65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2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3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95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Mahmudov R</dc:creator>
  <cp:keywords/>
  <dc:description/>
  <cp:lastModifiedBy>User</cp:lastModifiedBy>
  <cp:revision>2</cp:revision>
  <dcterms:created xsi:type="dcterms:W3CDTF">2020-05-10T05:31:00Z</dcterms:created>
  <dcterms:modified xsi:type="dcterms:W3CDTF">2020-05-10T05:31:00Z</dcterms:modified>
</cp:coreProperties>
</file>