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before="105" w:after="28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3-Mavzu:</w:t>
      </w:r>
      <w:r w:rsidRPr="00717BE7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Massajning</w:t>
      </w:r>
      <w:proofErr w:type="spell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63F97">
        <w:rPr>
          <w:b/>
          <w:sz w:val="28"/>
          <w:szCs w:val="28"/>
          <w:lang w:val="en-US"/>
        </w:rPr>
        <w:t>Mushak</w:t>
      </w:r>
      <w:proofErr w:type="spellEnd"/>
      <w:r w:rsidRPr="00C63F97">
        <w:rPr>
          <w:b/>
          <w:sz w:val="28"/>
          <w:szCs w:val="28"/>
          <w:lang w:val="en-US"/>
        </w:rPr>
        <w:t xml:space="preserve"> </w:t>
      </w:r>
      <w:proofErr w:type="spellStart"/>
      <w:r w:rsidRPr="00C63F97">
        <w:rPr>
          <w:b/>
          <w:sz w:val="28"/>
          <w:szCs w:val="28"/>
          <w:lang w:val="en-US"/>
        </w:rPr>
        <w:t>sistemasi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ga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t</w:t>
      </w:r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siri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>.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</w:p>
    <w:p w:rsidR="007E0B0A" w:rsidRPr="00805DAA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b/>
          <w:sz w:val="28"/>
          <w:szCs w:val="28"/>
          <w:lang w:val="en-US"/>
        </w:rPr>
      </w:pPr>
      <w:proofErr w:type="spellStart"/>
      <w:r w:rsidRPr="00805DAA">
        <w:rPr>
          <w:b/>
          <w:sz w:val="28"/>
          <w:szCs w:val="28"/>
          <w:lang w:val="en-US"/>
        </w:rPr>
        <w:t>Reja</w:t>
      </w:r>
      <w:proofErr w:type="spellEnd"/>
      <w:r w:rsidRPr="00805DAA">
        <w:rPr>
          <w:b/>
          <w:sz w:val="28"/>
          <w:szCs w:val="28"/>
          <w:lang w:val="en-US"/>
        </w:rPr>
        <w:t>: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before="105" w:after="28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Massajning</w:t>
      </w:r>
      <w:proofErr w:type="spell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63F97">
        <w:rPr>
          <w:b/>
          <w:sz w:val="28"/>
          <w:szCs w:val="28"/>
          <w:lang w:val="en-US"/>
        </w:rPr>
        <w:t>Mushak</w:t>
      </w:r>
      <w:proofErr w:type="spellEnd"/>
      <w:r w:rsidRPr="00C63F97">
        <w:rPr>
          <w:b/>
          <w:sz w:val="28"/>
          <w:szCs w:val="28"/>
          <w:lang w:val="en-US"/>
        </w:rPr>
        <w:t xml:space="preserve"> </w:t>
      </w:r>
      <w:proofErr w:type="spellStart"/>
      <w:r w:rsidRPr="00C63F97">
        <w:rPr>
          <w:b/>
          <w:sz w:val="28"/>
          <w:szCs w:val="28"/>
          <w:lang w:val="en-US"/>
        </w:rPr>
        <w:t>sistemasi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ga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t</w:t>
      </w:r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siri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C63F97">
        <w:rPr>
          <w:bCs/>
          <w:sz w:val="28"/>
          <w:szCs w:val="28"/>
          <w:lang w:val="en-US"/>
        </w:rPr>
        <w:t>Massaj</w:t>
      </w:r>
      <w:proofErr w:type="spellEnd"/>
      <w:r w:rsidRPr="00C63F97">
        <w:rPr>
          <w:bCs/>
          <w:sz w:val="28"/>
          <w:szCs w:val="28"/>
          <w:lang w:val="en-US"/>
        </w:rPr>
        <w:t xml:space="preserve"> </w:t>
      </w:r>
      <w:proofErr w:type="spellStart"/>
      <w:r w:rsidRPr="00C63F97">
        <w:rPr>
          <w:bCs/>
          <w:sz w:val="28"/>
          <w:szCs w:val="28"/>
          <w:lang w:val="en-US"/>
        </w:rPr>
        <w:t>mushak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ko‘rsatadi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tonusi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elastikligi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kontraktil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samaradorligi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Ayniqsa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ezishning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charchagan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maksimallashtirish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Charchagan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nerv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markazlarining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qo‘zg‘aluvchanligini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oshiradigan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ishlamaydigan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afferent </w:t>
      </w:r>
      <w:proofErr w:type="spellStart"/>
      <w:r w:rsidRPr="00790C03">
        <w:rPr>
          <w:sz w:val="28"/>
          <w:szCs w:val="28"/>
          <w:lang w:val="en-US"/>
        </w:rPr>
        <w:t>impulslar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ishtirok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etmaydigan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r>
        <w:rPr>
          <w:sz w:val="28"/>
          <w:szCs w:val="28"/>
          <w:lang w:val="en-US"/>
        </w:rPr>
        <w:t>g</w:t>
      </w:r>
      <w:r w:rsidRPr="00790C03">
        <w:rPr>
          <w:sz w:val="28"/>
          <w:szCs w:val="28"/>
          <w:lang w:val="en-US"/>
        </w:rPr>
        <w:t>a</w:t>
      </w:r>
      <w:proofErr w:type="spellEnd"/>
      <w:r w:rsidRPr="00790C03">
        <w:rPr>
          <w:sz w:val="28"/>
          <w:szCs w:val="28"/>
          <w:lang w:val="en-US"/>
        </w:rPr>
        <w:t xml:space="preserve"> ham </w:t>
      </w:r>
      <w:proofErr w:type="spellStart"/>
      <w:r w:rsidRPr="00790C03">
        <w:rPr>
          <w:sz w:val="28"/>
          <w:szCs w:val="28"/>
          <w:lang w:val="en-US"/>
        </w:rPr>
        <w:t>erishiladi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ostida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ochiq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kapillar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sezilarli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darajada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Faoliyat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kapillar</w:t>
      </w:r>
      <w:r w:rsidRPr="00790C03">
        <w:rPr>
          <w:sz w:val="28"/>
          <w:szCs w:val="28"/>
          <w:lang w:val="en-US"/>
        </w:rPr>
        <w:t>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metabolik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jadal</w:t>
      </w:r>
      <w:r w:rsidRPr="00790C03">
        <w:rPr>
          <w:sz w:val="28"/>
          <w:szCs w:val="28"/>
          <w:lang w:val="en-US"/>
        </w:rPr>
        <w:t>ligiga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o‘zgaradi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</w:p>
    <w:p w:rsidR="007E0B0A" w:rsidRDefault="007E0B0A" w:rsidP="007E0B0A">
      <w:pPr>
        <w:shd w:val="clear" w:color="auto" w:fill="FFFFFF"/>
        <w:autoSpaceDE w:val="0"/>
        <w:autoSpaceDN w:val="0"/>
        <w:adjustRightInd w:val="0"/>
        <w:spacing w:before="210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010B6C" wp14:editId="09201A36">
            <wp:extent cx="2305456" cy="1645561"/>
            <wp:effectExtent l="0" t="0" r="0" b="0"/>
            <wp:docPr id="2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09" cy="167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nson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tanasida</w:t>
      </w:r>
      <w:proofErr w:type="spellEnd"/>
      <w:r w:rsidRPr="00790C03">
        <w:rPr>
          <w:sz w:val="28"/>
          <w:szCs w:val="28"/>
          <w:lang w:val="en-US"/>
        </w:rPr>
        <w:t xml:space="preserve"> 600 </w:t>
      </w:r>
      <w:proofErr w:type="spellStart"/>
      <w:r w:rsidRPr="00790C03"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ortiq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 w:rsidRPr="00790C03">
        <w:rPr>
          <w:sz w:val="28"/>
          <w:szCs w:val="28"/>
          <w:lang w:val="en-US"/>
        </w:rPr>
        <w:t>ushak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bor. </w:t>
      </w:r>
      <w:proofErr w:type="spellStart"/>
      <w:r w:rsidRPr="00790C03">
        <w:rPr>
          <w:sz w:val="28"/>
          <w:szCs w:val="28"/>
          <w:lang w:val="en-US"/>
        </w:rPr>
        <w:t>Ular</w:t>
      </w:r>
      <w:proofErr w:type="spellEnd"/>
      <w:r w:rsidRPr="00790C03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</w:t>
      </w:r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bo‘linadi</w:t>
      </w:r>
      <w:proofErr w:type="spellEnd"/>
      <w:proofErr w:type="gramEnd"/>
      <w:r>
        <w:rPr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Ko‘ndalang-targ‘il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skelet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ko‘z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chaynash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mimikasi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</w:t>
      </w:r>
      <w:r>
        <w:rPr>
          <w:sz w:val="28"/>
          <w:szCs w:val="28"/>
          <w:lang w:val="en-US"/>
        </w:rPr>
        <w:t>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teri</w:t>
      </w:r>
      <w:proofErr w:type="spellEnd"/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pardasi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bu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ixtiyorsiz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qisqaradi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qisqarishi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avtomatik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ixtiyorsiz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ravishda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Massajning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mushaklarga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fiziologik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a’minlanish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oziqlanish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Qis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aruvchanlik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elastiklikning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natijasida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mustahkamlanadi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baquvvat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</w:t>
      </w:r>
      <w:r>
        <w:rPr>
          <w:sz w:val="28"/>
          <w:szCs w:val="28"/>
          <w:lang w:val="en-US"/>
        </w:rPr>
        <w:t>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ko‘payadi</w:t>
      </w:r>
      <w:proofErr w:type="spellEnd"/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Chidamliligi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obiliyati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</w:t>
      </w:r>
      <w:r>
        <w:rPr>
          <w:sz w:val="28"/>
          <w:szCs w:val="28"/>
          <w:lang w:val="en-US"/>
        </w:rPr>
        <w:t>alliklarda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atrofiyasi</w:t>
      </w:r>
      <w:r w:rsidRPr="00790C03"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 xml:space="preserve">4.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hajmi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Pr="00790C03" w:rsidRDefault="007E0B0A" w:rsidP="007E0B0A">
      <w:p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</w:t>
      </w:r>
      <w:r>
        <w:rPr>
          <w:sz w:val="28"/>
          <w:szCs w:val="28"/>
          <w:lang w:val="en-US"/>
        </w:rPr>
        <w:t>linayotgan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mayda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</w:t>
      </w:r>
      <w:r w:rsidRPr="00790C03">
        <w:rPr>
          <w:sz w:val="28"/>
          <w:szCs w:val="28"/>
          <w:lang w:val="en-US"/>
        </w:rPr>
        <w:t>pil</w:t>
      </w:r>
      <w:r>
        <w:rPr>
          <w:sz w:val="28"/>
          <w:szCs w:val="28"/>
          <w:lang w:val="en-US"/>
        </w:rPr>
        <w:t>l</w:t>
      </w:r>
      <w:r w:rsidRPr="00790C03">
        <w:rPr>
          <w:sz w:val="28"/>
          <w:szCs w:val="28"/>
          <w:lang w:val="en-US"/>
        </w:rPr>
        <w:t>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ochilishi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kuchayadi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E0B0A" w:rsidRDefault="007E0B0A" w:rsidP="007E0B0A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/>
        <w:jc w:val="both"/>
        <w:rPr>
          <w:b/>
          <w:sz w:val="28"/>
          <w:szCs w:val="28"/>
          <w:shd w:val="clear" w:color="auto" w:fill="FFFFFF"/>
          <w:lang w:val="en-US"/>
        </w:rPr>
      </w:pPr>
      <w:proofErr w:type="spellStart"/>
      <w:r w:rsidRPr="00CB5210">
        <w:rPr>
          <w:b/>
          <w:sz w:val="28"/>
          <w:szCs w:val="28"/>
          <w:shd w:val="clear" w:color="auto" w:fill="FFFFFF"/>
          <w:lang w:val="en-US"/>
        </w:rPr>
        <w:t>Nazorat</w:t>
      </w:r>
      <w:proofErr w:type="spellEnd"/>
      <w:r w:rsidRPr="00CB521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B5210">
        <w:rPr>
          <w:b/>
          <w:sz w:val="28"/>
          <w:szCs w:val="28"/>
          <w:shd w:val="clear" w:color="auto" w:fill="FFFFFF"/>
          <w:lang w:val="en-US"/>
        </w:rPr>
        <w:t>savollari</w:t>
      </w:r>
      <w:proofErr w:type="spellEnd"/>
      <w:r w:rsidRPr="00CB5210">
        <w:rPr>
          <w:b/>
          <w:sz w:val="28"/>
          <w:szCs w:val="28"/>
          <w:shd w:val="clear" w:color="auto" w:fill="FFFFFF"/>
          <w:lang w:val="en-US"/>
        </w:rPr>
        <w:t>:</w:t>
      </w:r>
    </w:p>
    <w:p w:rsidR="007E0B0A" w:rsidRPr="00790C03" w:rsidRDefault="007E0B0A" w:rsidP="007E0B0A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5</w:t>
      </w:r>
      <w:r w:rsidRPr="00790C03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mushak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qanday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</w:t>
      </w:r>
      <w:r>
        <w:rPr>
          <w:sz w:val="28"/>
          <w:szCs w:val="28"/>
          <w:shd w:val="clear" w:color="auto" w:fill="FFFFFF"/>
          <w:lang w:val="en-US"/>
        </w:rPr>
        <w:t>a’</w:t>
      </w:r>
      <w:r w:rsidRPr="00790C03">
        <w:rPr>
          <w:sz w:val="28"/>
          <w:szCs w:val="28"/>
          <w:shd w:val="clear" w:color="auto" w:fill="FFFFFF"/>
          <w:lang w:val="en-US"/>
        </w:rPr>
        <w:t>sir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FFFFF"/>
          <w:lang w:val="en-US"/>
        </w:rPr>
        <w:t>ko‘rsatadi</w:t>
      </w:r>
      <w:proofErr w:type="spellEnd"/>
      <w:proofErr w:type="gramEnd"/>
      <w:r w:rsidRPr="00790C03">
        <w:rPr>
          <w:sz w:val="28"/>
          <w:szCs w:val="28"/>
          <w:shd w:val="clear" w:color="auto" w:fill="FFFFFF"/>
          <w:lang w:val="en-US"/>
        </w:rPr>
        <w:t>?</w:t>
      </w:r>
    </w:p>
    <w:p w:rsidR="007E0B0A" w:rsidRPr="00790C03" w:rsidRDefault="007E0B0A" w:rsidP="007E0B0A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6</w:t>
      </w:r>
      <w:r w:rsidRPr="00790C03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Mushaklar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necha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turga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FFFFF"/>
          <w:lang w:val="en-US"/>
        </w:rPr>
        <w:t>bo‘linadi</w:t>
      </w:r>
      <w:proofErr w:type="spellEnd"/>
      <w:proofErr w:type="gramEnd"/>
      <w:r w:rsidRPr="00790C03">
        <w:rPr>
          <w:sz w:val="28"/>
          <w:szCs w:val="28"/>
          <w:shd w:val="clear" w:color="auto" w:fill="FFFFFF"/>
          <w:lang w:val="en-US"/>
        </w:rPr>
        <w:t>?</w:t>
      </w:r>
    </w:p>
    <w:p w:rsidR="007E0B0A" w:rsidRPr="00790C03" w:rsidRDefault="007E0B0A" w:rsidP="007E0B0A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7</w:t>
      </w:r>
      <w:r w:rsidRPr="00790C03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en-US"/>
        </w:rPr>
        <w:t>M</w:t>
      </w:r>
      <w:r w:rsidRPr="00790C03">
        <w:rPr>
          <w:sz w:val="28"/>
          <w:szCs w:val="28"/>
          <w:shd w:val="clear" w:color="auto" w:fill="FFFFFF"/>
          <w:lang w:val="en-US"/>
        </w:rPr>
        <w:t>ushaklar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n</w:t>
      </w:r>
      <w:r w:rsidRPr="00790C03">
        <w:rPr>
          <w:sz w:val="28"/>
          <w:szCs w:val="28"/>
          <w:shd w:val="clear" w:color="auto" w:fill="FFFFFF"/>
          <w:lang w:val="en-US"/>
        </w:rPr>
        <w:t>imaning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natijasida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mustahkamlanadi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>?</w:t>
      </w:r>
    </w:p>
    <w:p w:rsidR="00EF0964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790C03">
        <w:rPr>
          <w:b/>
          <w:bCs/>
          <w:sz w:val="28"/>
          <w:szCs w:val="28"/>
          <w:lang w:val="en-US"/>
        </w:rPr>
        <w:t>MIO</w:t>
      </w:r>
      <w:r>
        <w:rPr>
          <w:b/>
          <w:bCs/>
          <w:sz w:val="28"/>
          <w:szCs w:val="28"/>
          <w:lang w:val="en-US"/>
        </w:rPr>
        <w:t>ZIT KASALLIGIDA MASSAJ USULLARI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O‘tkir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miozitda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og‘riq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harakatning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chegaralanishi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ro‘y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lgiyada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shish, </w:t>
      </w:r>
      <w:proofErr w:type="spellStart"/>
      <w:r w:rsidRPr="00790C03">
        <w:rPr>
          <w:sz w:val="28"/>
          <w:szCs w:val="28"/>
          <w:lang w:val="en-US"/>
        </w:rPr>
        <w:t>kuchli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og‘riq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qizarish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Vazifasi</w:t>
      </w:r>
      <w:proofErr w:type="spellEnd"/>
      <w:r w:rsidRPr="00F86A9C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shishlarni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kamaytirish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surilish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qobiliyatini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bo‘shashgan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Shikastlanishning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boshlash</w:t>
      </w:r>
      <w:proofErr w:type="spellEnd"/>
      <w:r>
        <w:rPr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Usullari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muolajalari</w:t>
      </w:r>
      <w:proofErr w:type="spellEnd"/>
      <w:r w:rsidRPr="00790C03"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US"/>
        </w:rPr>
        <w:t>daqiqa</w:t>
      </w:r>
      <w:r w:rsidRPr="00790C03">
        <w:rPr>
          <w:sz w:val="28"/>
          <w:szCs w:val="28"/>
          <w:lang w:val="en-US"/>
        </w:rPr>
        <w:t>, 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8 </w:t>
      </w:r>
      <w:proofErr w:type="gramStart"/>
      <w:r w:rsidRPr="00790C03">
        <w:rPr>
          <w:sz w:val="28"/>
          <w:szCs w:val="28"/>
          <w:lang w:val="en-US"/>
        </w:rPr>
        <w:t>kun</w:t>
      </w:r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kunora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F0964" w:rsidRPr="00790C03" w:rsidRDefault="00EF0964" w:rsidP="00EF0964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35"/>
        <w:jc w:val="both"/>
        <w:rPr>
          <w:sz w:val="28"/>
          <w:szCs w:val="28"/>
          <w:lang w:val="en-US"/>
        </w:rPr>
      </w:pPr>
    </w:p>
    <w:p w:rsidR="007E0B0A" w:rsidRDefault="007E0B0A" w:rsidP="007E0B0A">
      <w:pPr>
        <w:shd w:val="clear" w:color="auto" w:fill="FFFFFF"/>
        <w:autoSpaceDE w:val="0"/>
        <w:autoSpaceDN w:val="0"/>
        <w:adjustRightInd w:val="0"/>
        <w:spacing w:before="240" w:line="276" w:lineRule="auto"/>
        <w:ind w:right="135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</w:p>
    <w:sectPr w:rsidR="007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0"/>
    <w:rsid w:val="00601120"/>
    <w:rsid w:val="007E0B0A"/>
    <w:rsid w:val="00805241"/>
    <w:rsid w:val="00AC3F98"/>
    <w:rsid w:val="00B707D0"/>
    <w:rsid w:val="00E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E0B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7E0B0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E0B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7E0B0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2021-07-28T14:42:00Z</dcterms:created>
  <dcterms:modified xsi:type="dcterms:W3CDTF">2021-07-28T16:16:00Z</dcterms:modified>
</cp:coreProperties>
</file>